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C517D" w14:textId="286743B8" w:rsidR="000C132E" w:rsidRDefault="00ED355E">
      <w:pPr>
        <w:widowControl w:val="0"/>
        <w:spacing w:after="0"/>
        <w:ind w:left="2880" w:firstLine="720"/>
        <w:rPr>
          <w:rFonts w:ascii="Arial" w:eastAsia="Arial" w:hAnsi="Arial" w:cs="Arial"/>
          <w:sz w:val="26"/>
          <w:szCs w:val="26"/>
        </w:rPr>
      </w:pPr>
      <w:bookmarkStart w:id="0" w:name="_GoBack"/>
      <w:bookmarkEnd w:id="0"/>
      <w:r>
        <w:rPr>
          <w:rFonts w:ascii="Arial" w:eastAsia="Arial" w:hAnsi="Arial" w:cs="Arial"/>
          <w:noProof/>
          <w:sz w:val="26"/>
          <w:szCs w:val="26"/>
        </w:rPr>
        <w:drawing>
          <wp:anchor distT="0" distB="0" distL="114300" distR="114300" simplePos="0" relativeHeight="251658240" behindDoc="1" locked="0" layoutInCell="1" allowOverlap="1" wp14:anchorId="5D9DA174" wp14:editId="0EE4DBF6">
            <wp:simplePos x="0" y="0"/>
            <wp:positionH relativeFrom="column">
              <wp:posOffset>4345940</wp:posOffset>
            </wp:positionH>
            <wp:positionV relativeFrom="margin">
              <wp:posOffset>-251460</wp:posOffset>
            </wp:positionV>
            <wp:extent cx="1036320" cy="1036320"/>
            <wp:effectExtent l="0" t="0" r="0" b="0"/>
            <wp:wrapTight wrapText="bothSides">
              <wp:wrapPolygon edited="0">
                <wp:start x="7941" y="0"/>
                <wp:lineTo x="5956" y="794"/>
                <wp:lineTo x="397" y="5559"/>
                <wp:lineTo x="0" y="11515"/>
                <wp:lineTo x="0" y="13897"/>
                <wp:lineTo x="4368" y="19456"/>
                <wp:lineTo x="7941" y="21044"/>
                <wp:lineTo x="13103" y="21044"/>
                <wp:lineTo x="16676" y="19456"/>
                <wp:lineTo x="21044" y="13897"/>
                <wp:lineTo x="21044" y="11515"/>
                <wp:lineTo x="20647" y="5559"/>
                <wp:lineTo x="15088" y="794"/>
                <wp:lineTo x="13103" y="0"/>
                <wp:lineTo x="794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YFORD-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6320" cy="1036320"/>
                    </a:xfrm>
                    <a:prstGeom prst="rect">
                      <a:avLst/>
                    </a:prstGeom>
                  </pic:spPr>
                </pic:pic>
              </a:graphicData>
            </a:graphic>
            <wp14:sizeRelH relativeFrom="margin">
              <wp14:pctWidth>0</wp14:pctWidth>
            </wp14:sizeRelH>
            <wp14:sizeRelV relativeFrom="margin">
              <wp14:pctHeight>0</wp14:pctHeight>
            </wp14:sizeRelV>
          </wp:anchor>
        </w:drawing>
      </w:r>
    </w:p>
    <w:p w14:paraId="517F0206" w14:textId="2D3296D5" w:rsidR="000C132E" w:rsidRDefault="000C132E">
      <w:pPr>
        <w:widowControl w:val="0"/>
        <w:spacing w:after="0"/>
        <w:ind w:left="2880" w:firstLine="720"/>
        <w:rPr>
          <w:rFonts w:ascii="Arial" w:eastAsia="Arial" w:hAnsi="Arial" w:cs="Arial"/>
          <w:sz w:val="26"/>
          <w:szCs w:val="26"/>
        </w:rPr>
      </w:pPr>
    </w:p>
    <w:p w14:paraId="604A3173" w14:textId="39DEB5D7" w:rsidR="000C132E" w:rsidRDefault="000C132E">
      <w:pPr>
        <w:rPr>
          <w:rFonts w:ascii="Lato" w:eastAsia="Lato" w:hAnsi="Lato" w:cs="Lato"/>
          <w:color w:val="303030"/>
          <w:sz w:val="21"/>
          <w:szCs w:val="21"/>
          <w:shd w:val="clear" w:color="auto" w:fill="FFFCE1"/>
        </w:rPr>
      </w:pPr>
    </w:p>
    <w:tbl>
      <w:tblPr>
        <w:tblStyle w:val="a4"/>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11849"/>
      </w:tblGrid>
      <w:tr w:rsidR="000C132E" w14:paraId="1EF5E5D5" w14:textId="77777777">
        <w:trPr>
          <w:trHeight w:val="220"/>
        </w:trPr>
        <w:tc>
          <w:tcPr>
            <w:tcW w:w="15388" w:type="dxa"/>
            <w:gridSpan w:val="2"/>
            <w:shd w:val="clear" w:color="auto" w:fill="D9EAD3"/>
          </w:tcPr>
          <w:p w14:paraId="0E77A4B1" w14:textId="57CE0CB7" w:rsidR="000C132E" w:rsidRDefault="000C3338">
            <w:pPr>
              <w:jc w:val="center"/>
              <w:rPr>
                <w:b/>
                <w:sz w:val="32"/>
                <w:szCs w:val="32"/>
              </w:rPr>
            </w:pPr>
            <w:r>
              <w:rPr>
                <w:b/>
                <w:sz w:val="32"/>
                <w:szCs w:val="32"/>
              </w:rPr>
              <w:t>History</w:t>
            </w:r>
            <w:r w:rsidR="008E7AAD">
              <w:rPr>
                <w:b/>
                <w:sz w:val="32"/>
                <w:szCs w:val="32"/>
              </w:rPr>
              <w:t xml:space="preserve"> 2022 to 2023</w:t>
            </w:r>
            <w:r>
              <w:rPr>
                <w:b/>
                <w:sz w:val="32"/>
                <w:szCs w:val="32"/>
              </w:rPr>
              <w:t xml:space="preserve"> - Key Stage 2</w:t>
            </w:r>
          </w:p>
        </w:tc>
      </w:tr>
      <w:tr w:rsidR="000C132E" w14:paraId="569EA5BF" w14:textId="77777777">
        <w:trPr>
          <w:trHeight w:val="220"/>
        </w:trPr>
        <w:tc>
          <w:tcPr>
            <w:tcW w:w="3539" w:type="dxa"/>
            <w:shd w:val="clear" w:color="auto" w:fill="C9DAF8"/>
          </w:tcPr>
          <w:p w14:paraId="05D0C21A" w14:textId="77777777" w:rsidR="000C132E" w:rsidRDefault="000C3338">
            <w:pPr>
              <w:rPr>
                <w:b/>
                <w:sz w:val="24"/>
                <w:szCs w:val="24"/>
              </w:rPr>
            </w:pPr>
            <w:r>
              <w:rPr>
                <w:b/>
                <w:sz w:val="24"/>
                <w:szCs w:val="24"/>
              </w:rPr>
              <w:t>Juniors – Autumn 2022</w:t>
            </w:r>
          </w:p>
        </w:tc>
        <w:tc>
          <w:tcPr>
            <w:tcW w:w="11849" w:type="dxa"/>
            <w:shd w:val="clear" w:color="auto" w:fill="C9DAF8"/>
          </w:tcPr>
          <w:p w14:paraId="34B31E50" w14:textId="3BBF5A74" w:rsidR="000C132E" w:rsidRDefault="000C3338">
            <w:pPr>
              <w:rPr>
                <w:b/>
                <w:sz w:val="24"/>
                <w:szCs w:val="24"/>
              </w:rPr>
            </w:pPr>
            <w:r>
              <w:rPr>
                <w:b/>
                <w:sz w:val="24"/>
                <w:szCs w:val="24"/>
              </w:rPr>
              <w:t>Britain at War - World War 1 (Local History Study)</w:t>
            </w:r>
          </w:p>
        </w:tc>
      </w:tr>
      <w:tr w:rsidR="000C132E" w14:paraId="6B87ABDE" w14:textId="77777777">
        <w:trPr>
          <w:trHeight w:val="220"/>
        </w:trPr>
        <w:tc>
          <w:tcPr>
            <w:tcW w:w="15388" w:type="dxa"/>
            <w:gridSpan w:val="2"/>
          </w:tcPr>
          <w:p w14:paraId="1F49838E" w14:textId="7661C5FE" w:rsidR="000C132E" w:rsidRPr="002721AA" w:rsidRDefault="000C3338">
            <w:pPr>
              <w:rPr>
                <w:rFonts w:ascii="Lato" w:eastAsia="Lato" w:hAnsi="Lato" w:cs="Lato"/>
                <w:b/>
                <w:color w:val="0000FF"/>
                <w:sz w:val="18"/>
                <w:szCs w:val="18"/>
                <w:highlight w:val="white"/>
              </w:rPr>
            </w:pPr>
            <w:r w:rsidRPr="002721AA">
              <w:rPr>
                <w:rFonts w:ascii="Lato" w:eastAsia="Lato" w:hAnsi="Lato" w:cs="Lato"/>
                <w:b/>
                <w:color w:val="303030"/>
                <w:sz w:val="18"/>
                <w:szCs w:val="18"/>
                <w:highlight w:val="white"/>
              </w:rPr>
              <w:t xml:space="preserve">First </w:t>
            </w:r>
            <w:r w:rsidR="009E0D93" w:rsidRPr="002721AA">
              <w:rPr>
                <w:rFonts w:ascii="Lato" w:eastAsia="Lato" w:hAnsi="Lato" w:cs="Lato"/>
                <w:b/>
                <w:color w:val="303030"/>
                <w:sz w:val="18"/>
                <w:szCs w:val="18"/>
                <w:highlight w:val="white"/>
              </w:rPr>
              <w:t>World War</w:t>
            </w:r>
            <w:r w:rsidRPr="002721AA">
              <w:rPr>
                <w:rFonts w:ascii="Lato" w:eastAsia="Lato" w:hAnsi="Lato" w:cs="Lato"/>
                <w:b/>
                <w:color w:val="303030"/>
                <w:sz w:val="18"/>
                <w:szCs w:val="18"/>
                <w:highlight w:val="white"/>
              </w:rPr>
              <w:t>; Causes; Warring nations; Weaponry, warfare and technology; Key events and battles; Impact on citizens and everyday life; Significant leaders; End of war; Local history study; Remembrance; Post-war Britain</w:t>
            </w:r>
          </w:p>
          <w:p w14:paraId="62489907" w14:textId="77777777" w:rsidR="000C132E" w:rsidRPr="002721AA" w:rsidRDefault="000C3338">
            <w:pPr>
              <w:rPr>
                <w:rFonts w:ascii="Lato" w:eastAsia="Lato" w:hAnsi="Lato" w:cs="Lato"/>
                <w:b/>
                <w:color w:val="1F497D" w:themeColor="text2"/>
                <w:sz w:val="18"/>
                <w:szCs w:val="18"/>
                <w:highlight w:val="white"/>
              </w:rPr>
            </w:pPr>
            <w:r w:rsidRPr="002721AA">
              <w:rPr>
                <w:rFonts w:ascii="Lato" w:eastAsia="Lato" w:hAnsi="Lato" w:cs="Lato"/>
                <w:b/>
                <w:color w:val="1F497D" w:themeColor="text2"/>
                <w:sz w:val="18"/>
                <w:szCs w:val="18"/>
                <w:highlight w:val="white"/>
              </w:rPr>
              <w:t>Chronology</w:t>
            </w:r>
          </w:p>
          <w:p w14:paraId="16239576" w14:textId="77777777" w:rsidR="000C132E" w:rsidRPr="002721AA" w:rsidRDefault="000C3338">
            <w:pPr>
              <w:numPr>
                <w:ilvl w:val="0"/>
                <w:numId w:val="9"/>
              </w:numPr>
              <w:ind w:left="360"/>
              <w:rPr>
                <w:rFonts w:ascii="Lato" w:eastAsia="Lato" w:hAnsi="Lato" w:cs="Lato"/>
                <w:color w:val="303030"/>
                <w:sz w:val="18"/>
                <w:szCs w:val="18"/>
                <w:highlight w:val="white"/>
              </w:rPr>
            </w:pPr>
            <w:r w:rsidRPr="002721AA">
              <w:rPr>
                <w:rFonts w:ascii="Lato" w:eastAsia="Lato" w:hAnsi="Lato" w:cs="Lato"/>
                <w:b/>
                <w:color w:val="303030"/>
                <w:sz w:val="18"/>
                <w:szCs w:val="18"/>
                <w:highlight w:val="white"/>
              </w:rPr>
              <w:t>Important events during the First World Wa</w:t>
            </w:r>
            <w:r w:rsidRPr="002721AA">
              <w:rPr>
                <w:rFonts w:ascii="Lato" w:eastAsia="Lato" w:hAnsi="Lato" w:cs="Lato"/>
                <w:color w:val="303030"/>
                <w:sz w:val="18"/>
                <w:szCs w:val="18"/>
                <w:highlight w:val="white"/>
              </w:rPr>
              <w:t xml:space="preserve">r include the First Battle of Ypres (October–November 1914), unofficial truce over Christmas (December 1914), German airships bomb Britain (January 1915), Ottoman Empire attacks Suez Canal (January–February 1915, Gallipoli Campaign (February 1915–January 1916), Second Battle of Ypres (April–May 1915), Italy joins Allied Powers (May 1915), Battle of Verdun (February–December 1916), Battle of Jutland (May–June 1916), </w:t>
            </w:r>
            <w:proofErr w:type="spellStart"/>
            <w:r w:rsidRPr="002721AA">
              <w:rPr>
                <w:rFonts w:ascii="Lato" w:eastAsia="Lato" w:hAnsi="Lato" w:cs="Lato"/>
                <w:color w:val="303030"/>
                <w:sz w:val="18"/>
                <w:szCs w:val="18"/>
                <w:highlight w:val="white"/>
              </w:rPr>
              <w:t>Brusilov</w:t>
            </w:r>
            <w:proofErr w:type="spellEnd"/>
            <w:r w:rsidRPr="002721AA">
              <w:rPr>
                <w:rFonts w:ascii="Lato" w:eastAsia="Lato" w:hAnsi="Lato" w:cs="Lato"/>
                <w:color w:val="303030"/>
                <w:sz w:val="18"/>
                <w:szCs w:val="18"/>
                <w:highlight w:val="white"/>
              </w:rPr>
              <w:t xml:space="preserve"> Offensive (June–September 1916), Battle of the Somme (July–November 1916), United States joins Allied Powers (April 1917), Battle for Jerusalem (November–December 1917), Russia leaves the war (March 1918), First World War ends (November 1918).</w:t>
            </w:r>
          </w:p>
          <w:p w14:paraId="49D81BFD" w14:textId="77777777" w:rsidR="000C132E" w:rsidRPr="002721AA" w:rsidRDefault="000C3338">
            <w:pPr>
              <w:rPr>
                <w:rFonts w:ascii="Lato" w:eastAsia="Lato" w:hAnsi="Lato" w:cs="Lato"/>
                <w:color w:val="1F497D" w:themeColor="text2"/>
                <w:sz w:val="18"/>
                <w:szCs w:val="18"/>
                <w:highlight w:val="white"/>
              </w:rPr>
            </w:pPr>
            <w:r w:rsidRPr="002721AA">
              <w:rPr>
                <w:rFonts w:ascii="Lato" w:eastAsia="Lato" w:hAnsi="Lato" w:cs="Lato"/>
                <w:b/>
                <w:color w:val="1F497D" w:themeColor="text2"/>
                <w:sz w:val="18"/>
                <w:szCs w:val="18"/>
                <w:highlight w:val="white"/>
              </w:rPr>
              <w:t>Hierarchy and Power</w:t>
            </w:r>
          </w:p>
          <w:p w14:paraId="2EF53AC5" w14:textId="77777777" w:rsidR="000C132E" w:rsidRPr="002721AA" w:rsidRDefault="000C3338">
            <w:pPr>
              <w:numPr>
                <w:ilvl w:val="0"/>
                <w:numId w:val="13"/>
              </w:numPr>
              <w:ind w:left="360"/>
              <w:rPr>
                <w:rFonts w:ascii="Lato" w:eastAsia="Lato" w:hAnsi="Lato" w:cs="Lato"/>
                <w:color w:val="303030"/>
                <w:sz w:val="18"/>
                <w:szCs w:val="18"/>
                <w:highlight w:val="white"/>
              </w:rPr>
            </w:pPr>
            <w:r w:rsidRPr="002721AA">
              <w:rPr>
                <w:rFonts w:ascii="Lato" w:eastAsia="Lato" w:hAnsi="Lato" w:cs="Lato"/>
                <w:b/>
                <w:color w:val="303030"/>
                <w:sz w:val="18"/>
                <w:szCs w:val="18"/>
                <w:highlight w:val="white"/>
              </w:rPr>
              <w:t>Remembrance is the act of honouring peopl</w:t>
            </w:r>
            <w:r w:rsidRPr="002721AA">
              <w:rPr>
                <w:rFonts w:ascii="Lato" w:eastAsia="Lato" w:hAnsi="Lato" w:cs="Lato"/>
                <w:color w:val="303030"/>
                <w:sz w:val="18"/>
                <w:szCs w:val="18"/>
                <w:highlight w:val="white"/>
              </w:rPr>
              <w:t>e who have made sacrifices to protect Britain and the Commonwealth in times on conflict. The poppy is a universal symbol of remembrance. Memorials, monuments and ceremonies commemorate people who have died as a result of conflict. Commonwealth war graves in Britain and abroad mark the resting places of men and women who died in the First or Second World Wars.</w:t>
            </w:r>
          </w:p>
          <w:p w14:paraId="10DC730F" w14:textId="77777777" w:rsidR="000C132E" w:rsidRPr="002721AA" w:rsidRDefault="000C3338">
            <w:pPr>
              <w:rPr>
                <w:rFonts w:ascii="Lato" w:eastAsia="Lato" w:hAnsi="Lato" w:cs="Lato"/>
                <w:b/>
                <w:color w:val="1F497D" w:themeColor="text2"/>
                <w:sz w:val="18"/>
                <w:szCs w:val="18"/>
                <w:highlight w:val="white"/>
              </w:rPr>
            </w:pPr>
            <w:r w:rsidRPr="002721AA">
              <w:rPr>
                <w:rFonts w:ascii="Lato" w:eastAsia="Lato" w:hAnsi="Lato" w:cs="Lato"/>
                <w:b/>
                <w:color w:val="1F497D" w:themeColor="text2"/>
                <w:sz w:val="18"/>
                <w:szCs w:val="18"/>
                <w:highlight w:val="white"/>
              </w:rPr>
              <w:t>Civilisations</w:t>
            </w:r>
          </w:p>
          <w:p w14:paraId="7436C89C" w14:textId="77777777" w:rsidR="000C132E" w:rsidRPr="002721AA" w:rsidRDefault="000C3338">
            <w:pPr>
              <w:numPr>
                <w:ilvl w:val="0"/>
                <w:numId w:val="13"/>
              </w:numPr>
              <w:ind w:left="360"/>
              <w:rPr>
                <w:rFonts w:ascii="Lato" w:eastAsia="Lato" w:hAnsi="Lato" w:cs="Lato"/>
                <w:color w:val="303030"/>
                <w:sz w:val="18"/>
                <w:szCs w:val="18"/>
                <w:highlight w:val="white"/>
              </w:rPr>
            </w:pPr>
            <w:r w:rsidRPr="002721AA">
              <w:rPr>
                <w:rFonts w:ascii="Lato" w:eastAsia="Lato" w:hAnsi="Lato" w:cs="Lato"/>
                <w:b/>
                <w:color w:val="303030"/>
                <w:sz w:val="18"/>
                <w:szCs w:val="18"/>
                <w:highlight w:val="white"/>
              </w:rPr>
              <w:t>New weaponry technology developed at a rapid rate during the First World War</w:t>
            </w:r>
            <w:r w:rsidRPr="002721AA">
              <w:rPr>
                <w:rFonts w:ascii="Lato" w:eastAsia="Lato" w:hAnsi="Lato" w:cs="Lato"/>
                <w:color w:val="303030"/>
                <w:sz w:val="18"/>
                <w:szCs w:val="18"/>
                <w:highlight w:val="white"/>
              </w:rPr>
              <w:t>. Aircraft were used for spying and bombing, tanks were used to provide protection from bullets and shells, submarines could sail underwater to places ships could not reach, poisonous gas was used in warfare for the first time and new machine guns and heavy artillery caused large numbers of casualties</w:t>
            </w:r>
          </w:p>
          <w:p w14:paraId="42CC93AD" w14:textId="77777777" w:rsidR="000C132E" w:rsidRPr="002721AA" w:rsidRDefault="000C3338">
            <w:pPr>
              <w:rPr>
                <w:rFonts w:ascii="Lato" w:eastAsia="Lato" w:hAnsi="Lato" w:cs="Lato"/>
                <w:b/>
                <w:color w:val="1F497D" w:themeColor="text2"/>
                <w:sz w:val="18"/>
                <w:szCs w:val="18"/>
                <w:highlight w:val="white"/>
              </w:rPr>
            </w:pPr>
            <w:r w:rsidRPr="002721AA">
              <w:rPr>
                <w:rFonts w:ascii="Lato" w:eastAsia="Lato" w:hAnsi="Lato" w:cs="Lato"/>
                <w:b/>
                <w:color w:val="1F497D" w:themeColor="text2"/>
                <w:sz w:val="18"/>
                <w:szCs w:val="18"/>
                <w:highlight w:val="white"/>
              </w:rPr>
              <w:t>Changes over time</w:t>
            </w:r>
          </w:p>
          <w:p w14:paraId="3D4A2CCA" w14:textId="77777777" w:rsidR="000C132E" w:rsidRPr="002721AA" w:rsidRDefault="000C3338">
            <w:pPr>
              <w:numPr>
                <w:ilvl w:val="0"/>
                <w:numId w:val="13"/>
              </w:numPr>
              <w:ind w:left="360"/>
              <w:rPr>
                <w:rFonts w:ascii="Lato" w:eastAsia="Lato" w:hAnsi="Lato" w:cs="Lato"/>
                <w:color w:val="303030"/>
                <w:sz w:val="18"/>
                <w:szCs w:val="18"/>
                <w:highlight w:val="white"/>
              </w:rPr>
            </w:pPr>
            <w:r w:rsidRPr="002721AA">
              <w:rPr>
                <w:rFonts w:ascii="Lato" w:eastAsia="Lato" w:hAnsi="Lato" w:cs="Lato"/>
                <w:b/>
                <w:color w:val="303030"/>
                <w:sz w:val="18"/>
                <w:szCs w:val="18"/>
                <w:highlight w:val="white"/>
              </w:rPr>
              <w:t>Britain has been at war for much of its history</w:t>
            </w:r>
            <w:r w:rsidRPr="002721AA">
              <w:rPr>
                <w:rFonts w:ascii="Lato" w:eastAsia="Lato" w:hAnsi="Lato" w:cs="Lato"/>
                <w:color w:val="303030"/>
                <w:sz w:val="18"/>
                <w:szCs w:val="18"/>
                <w:highlight w:val="white"/>
              </w:rPr>
              <w:t>. Conflicts include the Norman Conquest, Wars of the Roses, English Civil War, Napoleonic Wars, Crimean War, First World War and Second World War. These conflicts have provided turning points in British history.</w:t>
            </w:r>
          </w:p>
          <w:p w14:paraId="61A50C29" w14:textId="77777777" w:rsidR="000C132E" w:rsidRPr="002721AA" w:rsidRDefault="000C3338">
            <w:pPr>
              <w:numPr>
                <w:ilvl w:val="0"/>
                <w:numId w:val="13"/>
              </w:numPr>
              <w:ind w:left="360"/>
              <w:rPr>
                <w:rFonts w:ascii="Lato" w:eastAsia="Lato" w:hAnsi="Lato" w:cs="Lato"/>
                <w:color w:val="303030"/>
                <w:sz w:val="18"/>
                <w:szCs w:val="18"/>
                <w:highlight w:val="white"/>
              </w:rPr>
            </w:pPr>
            <w:r w:rsidRPr="002721AA">
              <w:rPr>
                <w:rFonts w:ascii="Lato" w:eastAsia="Lato" w:hAnsi="Lato" w:cs="Lato"/>
                <w:b/>
                <w:color w:val="303030"/>
                <w:sz w:val="18"/>
                <w:szCs w:val="18"/>
                <w:highlight w:val="white"/>
              </w:rPr>
              <w:t>The First World War started because of alliances, imperialism, militarism and nationalism within Europe</w:t>
            </w:r>
            <w:r w:rsidRPr="002721AA">
              <w:rPr>
                <w:rFonts w:ascii="Lato" w:eastAsia="Lato" w:hAnsi="Lato" w:cs="Lato"/>
                <w:color w:val="303030"/>
                <w:sz w:val="18"/>
                <w:szCs w:val="18"/>
                <w:highlight w:val="white"/>
              </w:rPr>
              <w:t>. These four aspects caused rising tensions. The assassination of Archduke Franz Ferdinand of Austria-Hungary on 28th June 1914, by the Serbian Nationalist Gavrilo Princip, led Austria-Hungary to declare war on Serbia. Countries who had made alliances were then drawn into the war.</w:t>
            </w:r>
          </w:p>
          <w:p w14:paraId="13D06560" w14:textId="77777777" w:rsidR="000C132E" w:rsidRPr="002721AA" w:rsidRDefault="000C3338">
            <w:pPr>
              <w:numPr>
                <w:ilvl w:val="0"/>
                <w:numId w:val="13"/>
              </w:numPr>
              <w:ind w:left="360"/>
              <w:rPr>
                <w:rFonts w:ascii="Lato" w:eastAsia="Lato" w:hAnsi="Lato" w:cs="Lato"/>
                <w:color w:val="303030"/>
                <w:sz w:val="18"/>
                <w:szCs w:val="18"/>
                <w:highlight w:val="white"/>
              </w:rPr>
            </w:pPr>
            <w:r w:rsidRPr="002721AA">
              <w:rPr>
                <w:rFonts w:ascii="Lato" w:eastAsia="Lato" w:hAnsi="Lato" w:cs="Lato"/>
                <w:b/>
                <w:color w:val="303030"/>
                <w:sz w:val="18"/>
                <w:szCs w:val="18"/>
                <w:highlight w:val="white"/>
              </w:rPr>
              <w:t>Germany used a strategy called the Schlieffen Plan at the beginning of the conflict</w:t>
            </w:r>
            <w:r w:rsidRPr="002721AA">
              <w:rPr>
                <w:rFonts w:ascii="Lato" w:eastAsia="Lato" w:hAnsi="Lato" w:cs="Lato"/>
                <w:color w:val="303030"/>
                <w:sz w:val="18"/>
                <w:szCs w:val="18"/>
                <w:highlight w:val="white"/>
              </w:rPr>
              <w:t>. They aimed to invade France through Belgium and gain control quickly. However, Allied troops drove German forces back to north-west France where both sides dug trenches to avoid losing ground. This became known as the Western Front. Russia also put up more resistance than expected at the Eastern Front, so Germany had to fight on two fronts. Because there was a stalemate on the Western Front, the Allied Powers attacked the Ottoman Empire at the Gallipoli peninsula in the hope of taking the capital Constantinople. The invasion failed with the loss of 250,000 men.</w:t>
            </w:r>
          </w:p>
          <w:p w14:paraId="3CCDDD9B" w14:textId="77777777" w:rsidR="000C132E" w:rsidRPr="002721AA" w:rsidRDefault="000C3338">
            <w:pPr>
              <w:numPr>
                <w:ilvl w:val="0"/>
                <w:numId w:val="13"/>
              </w:numPr>
              <w:ind w:left="360"/>
              <w:rPr>
                <w:rFonts w:ascii="Lato" w:eastAsia="Lato" w:hAnsi="Lato" w:cs="Lato"/>
                <w:color w:val="303030"/>
                <w:sz w:val="18"/>
                <w:szCs w:val="18"/>
                <w:highlight w:val="white"/>
              </w:rPr>
            </w:pPr>
            <w:r w:rsidRPr="002721AA">
              <w:rPr>
                <w:rFonts w:ascii="Lato" w:eastAsia="Lato" w:hAnsi="Lato" w:cs="Lato"/>
                <w:color w:val="303030"/>
                <w:sz w:val="18"/>
                <w:szCs w:val="18"/>
                <w:highlight w:val="white"/>
              </w:rPr>
              <w:t>There were many events that lead to the end of the First World War. Germany had tried to push through Allied lines on the Western Front during Operation Michael but the British and French armies pushed Germany back to central Europe. The German navy also went on strike as they knew the situation was hopeless. The United States entered the war in 1917 and sent 85,000 troops to fight against Germany. The armistice to end the war was signed at 11am on 11th November 1918. An agreement called the Treaty of Versailles said that Germany should take the blame for the war and pay 132 billion gold marks in reparations to repair the damage done by the war.</w:t>
            </w:r>
          </w:p>
          <w:p w14:paraId="24A77C95" w14:textId="77777777" w:rsidR="000C132E" w:rsidRPr="002721AA" w:rsidRDefault="000C3338">
            <w:pPr>
              <w:numPr>
                <w:ilvl w:val="0"/>
                <w:numId w:val="13"/>
              </w:numPr>
              <w:ind w:left="360"/>
              <w:rPr>
                <w:rFonts w:ascii="Lato" w:eastAsia="Lato" w:hAnsi="Lato" w:cs="Lato"/>
                <w:color w:val="303030"/>
                <w:sz w:val="18"/>
                <w:szCs w:val="18"/>
                <w:highlight w:val="white"/>
              </w:rPr>
            </w:pPr>
            <w:r w:rsidRPr="002721AA">
              <w:rPr>
                <w:rFonts w:ascii="Lato" w:eastAsia="Lato" w:hAnsi="Lato" w:cs="Lato"/>
                <w:color w:val="303030"/>
                <w:sz w:val="18"/>
                <w:szCs w:val="18"/>
                <w:highlight w:val="white"/>
              </w:rPr>
              <w:t>There were many consequences to the Second World War. These include: countries developing nuclear weapons; the creation of the United Nations to maintain international peace; British colonies gaining independence; nations creating welfare states; Britain creating the world's first National Health Service; and wartime technologies and innovations becoming common in everyday life.</w:t>
            </w:r>
          </w:p>
          <w:p w14:paraId="486321D7" w14:textId="77777777" w:rsidR="000C132E" w:rsidRPr="002721AA" w:rsidRDefault="000C3338">
            <w:pPr>
              <w:rPr>
                <w:rFonts w:ascii="Lato" w:eastAsia="Lato" w:hAnsi="Lato" w:cs="Lato"/>
                <w:b/>
                <w:color w:val="1F497D" w:themeColor="text2"/>
                <w:sz w:val="18"/>
                <w:szCs w:val="18"/>
                <w:highlight w:val="white"/>
              </w:rPr>
            </w:pPr>
            <w:r w:rsidRPr="002721AA">
              <w:rPr>
                <w:rFonts w:ascii="Lato" w:eastAsia="Lato" w:hAnsi="Lato" w:cs="Lato"/>
                <w:b/>
                <w:color w:val="1F497D" w:themeColor="text2"/>
                <w:sz w:val="18"/>
                <w:szCs w:val="18"/>
                <w:highlight w:val="white"/>
              </w:rPr>
              <w:t>Everyday Life</w:t>
            </w:r>
          </w:p>
          <w:p w14:paraId="1E161A69" w14:textId="77777777" w:rsidR="000C132E" w:rsidRPr="002721AA" w:rsidRDefault="000C3338">
            <w:pPr>
              <w:numPr>
                <w:ilvl w:val="0"/>
                <w:numId w:val="13"/>
              </w:numPr>
              <w:ind w:left="360"/>
              <w:rPr>
                <w:rFonts w:ascii="Lato" w:eastAsia="Lato" w:hAnsi="Lato" w:cs="Lato"/>
                <w:color w:val="303030"/>
                <w:sz w:val="18"/>
                <w:szCs w:val="18"/>
                <w:highlight w:val="white"/>
              </w:rPr>
            </w:pPr>
            <w:r w:rsidRPr="002721AA">
              <w:rPr>
                <w:rFonts w:ascii="Lato" w:eastAsia="Lato" w:hAnsi="Lato" w:cs="Lato"/>
                <w:color w:val="303030"/>
                <w:sz w:val="18"/>
                <w:szCs w:val="18"/>
                <w:highlight w:val="white"/>
              </w:rPr>
              <w:t>War affected the lives of ordinary citizens in many ways. There were food shortages, women had to take on roles traditionally done by men, bombing raids caused damage and loss of life and people feared for their own safety as well as the safety of their male family members and friends who were fighting.</w:t>
            </w:r>
          </w:p>
          <w:p w14:paraId="50FFF7CC" w14:textId="77777777" w:rsidR="000C132E" w:rsidRPr="002721AA" w:rsidRDefault="000C3338">
            <w:pPr>
              <w:numPr>
                <w:ilvl w:val="0"/>
                <w:numId w:val="13"/>
              </w:numPr>
              <w:ind w:left="360"/>
              <w:rPr>
                <w:rFonts w:ascii="Lato" w:eastAsia="Lato" w:hAnsi="Lato" w:cs="Lato"/>
                <w:color w:val="303030"/>
                <w:sz w:val="18"/>
                <w:szCs w:val="18"/>
                <w:highlight w:val="white"/>
              </w:rPr>
            </w:pPr>
            <w:r w:rsidRPr="002721AA">
              <w:rPr>
                <w:rFonts w:ascii="Lato" w:eastAsia="Lato" w:hAnsi="Lato" w:cs="Lato"/>
                <w:color w:val="303030"/>
                <w:sz w:val="18"/>
                <w:szCs w:val="18"/>
                <w:highlight w:val="white"/>
              </w:rPr>
              <w:lastRenderedPageBreak/>
              <w:t>Britain had learned from the First World War and started to prepare for the Second World War a year before it was declared. Preparations included increasing and improving weapons, conscription, blackouts, evacuation, recruiting air raid wardens, distributing gas masks, building air raid shelters, introducing rationing and the Dig for Victory campaign and encouraging women to take up war work.</w:t>
            </w:r>
          </w:p>
          <w:p w14:paraId="0DBA97BA" w14:textId="77777777" w:rsidR="000C132E" w:rsidRPr="002721AA" w:rsidRDefault="000C3338">
            <w:pPr>
              <w:rPr>
                <w:rFonts w:ascii="Lato" w:eastAsia="Lato" w:hAnsi="Lato" w:cs="Lato"/>
                <w:b/>
                <w:color w:val="1F497D" w:themeColor="text2"/>
                <w:sz w:val="18"/>
                <w:szCs w:val="18"/>
                <w:highlight w:val="white"/>
              </w:rPr>
            </w:pPr>
            <w:r w:rsidRPr="002721AA">
              <w:rPr>
                <w:rFonts w:ascii="Lato" w:eastAsia="Lato" w:hAnsi="Lato" w:cs="Lato"/>
                <w:b/>
                <w:color w:val="1F497D" w:themeColor="text2"/>
                <w:sz w:val="18"/>
                <w:szCs w:val="18"/>
                <w:highlight w:val="white"/>
              </w:rPr>
              <w:t>Report and Conclude</w:t>
            </w:r>
          </w:p>
          <w:p w14:paraId="4A5B7FBB" w14:textId="77777777" w:rsidR="000C132E" w:rsidRPr="002721AA" w:rsidRDefault="000C3338">
            <w:pPr>
              <w:numPr>
                <w:ilvl w:val="0"/>
                <w:numId w:val="13"/>
              </w:numPr>
              <w:ind w:left="360"/>
              <w:rPr>
                <w:rFonts w:ascii="Lato" w:eastAsia="Lato" w:hAnsi="Lato" w:cs="Lato"/>
                <w:color w:val="303030"/>
                <w:sz w:val="18"/>
                <w:szCs w:val="18"/>
                <w:highlight w:val="white"/>
              </w:rPr>
            </w:pPr>
            <w:r w:rsidRPr="002721AA">
              <w:rPr>
                <w:rFonts w:ascii="Lato" w:eastAsia="Lato" w:hAnsi="Lato" w:cs="Lato"/>
                <w:color w:val="303030"/>
                <w:sz w:val="18"/>
                <w:szCs w:val="18"/>
                <w:highlight w:val="white"/>
              </w:rPr>
              <w:t>Men volunteered to go to war for many reasons, including patriotism, propaganda, peer pressure, shame and adventure. By the end of the war, over 5 million men had volunteered, which included 2.5 million men from Commonwealth countries. Conscription was introduced in 1916, when the number of volunteers no longer matched the number of men being killed in battle.</w:t>
            </w:r>
          </w:p>
          <w:p w14:paraId="333FF583" w14:textId="77777777" w:rsidR="000C132E" w:rsidRPr="002721AA" w:rsidRDefault="000C3338">
            <w:pPr>
              <w:numPr>
                <w:ilvl w:val="0"/>
                <w:numId w:val="13"/>
              </w:numPr>
              <w:ind w:left="360"/>
              <w:rPr>
                <w:rFonts w:ascii="Lato" w:eastAsia="Lato" w:hAnsi="Lato" w:cs="Lato"/>
                <w:color w:val="303030"/>
                <w:sz w:val="18"/>
                <w:szCs w:val="18"/>
                <w:highlight w:val="white"/>
              </w:rPr>
            </w:pPr>
            <w:r w:rsidRPr="002721AA">
              <w:rPr>
                <w:rFonts w:ascii="Lato" w:eastAsia="Lato" w:hAnsi="Lato" w:cs="Lato"/>
                <w:color w:val="303030"/>
                <w:sz w:val="18"/>
                <w:szCs w:val="18"/>
                <w:highlight w:val="white"/>
              </w:rPr>
              <w:t>There are a wide variety of sources of evidence about life in First World War trenches, including film footage, first-hand recounts, photographs and letters. However, it is important to critically evaluate these sources to decide if the evidence is useful, can be trusted and whether they include bias and an author's viewpoint.</w:t>
            </w:r>
          </w:p>
          <w:p w14:paraId="37BA6E7E" w14:textId="77777777" w:rsidR="000C132E" w:rsidRPr="002721AA" w:rsidRDefault="000C3338">
            <w:pPr>
              <w:rPr>
                <w:rFonts w:ascii="Lato" w:eastAsia="Lato" w:hAnsi="Lato" w:cs="Lato"/>
                <w:b/>
                <w:color w:val="1F497D" w:themeColor="text2"/>
                <w:sz w:val="18"/>
                <w:szCs w:val="18"/>
                <w:highlight w:val="white"/>
              </w:rPr>
            </w:pPr>
            <w:r w:rsidRPr="002721AA">
              <w:rPr>
                <w:rFonts w:ascii="Lato" w:eastAsia="Lato" w:hAnsi="Lato" w:cs="Lato"/>
                <w:b/>
                <w:color w:val="1F497D" w:themeColor="text2"/>
                <w:sz w:val="18"/>
                <w:szCs w:val="18"/>
                <w:highlight w:val="white"/>
              </w:rPr>
              <w:t>Communication</w:t>
            </w:r>
          </w:p>
          <w:p w14:paraId="6F3F5408" w14:textId="4A70D444" w:rsidR="000C132E" w:rsidRPr="002721AA" w:rsidRDefault="000C3338" w:rsidP="00ED355E">
            <w:pPr>
              <w:numPr>
                <w:ilvl w:val="0"/>
                <w:numId w:val="13"/>
              </w:numPr>
              <w:ind w:left="360"/>
              <w:rPr>
                <w:rFonts w:ascii="Lato" w:eastAsia="Lato" w:hAnsi="Lato" w:cs="Lato"/>
                <w:color w:val="303030"/>
                <w:sz w:val="18"/>
                <w:szCs w:val="18"/>
                <w:highlight w:val="white"/>
              </w:rPr>
            </w:pPr>
            <w:r w:rsidRPr="002721AA">
              <w:rPr>
                <w:rFonts w:ascii="Lato" w:eastAsia="Lato" w:hAnsi="Lato" w:cs="Lato"/>
                <w:color w:val="303030"/>
                <w:sz w:val="18"/>
                <w:szCs w:val="18"/>
                <w:highlight w:val="white"/>
              </w:rPr>
              <w:t>Terms relating to warfare include, allies, battle, civilian, combat, conflict, defence, genocide, invasion, liberate, persecution, rebellion, resistance, retaliation, surrender, tactic and victory.</w:t>
            </w:r>
          </w:p>
        </w:tc>
      </w:tr>
      <w:tr w:rsidR="00815455" w14:paraId="4E358AA0" w14:textId="77777777">
        <w:trPr>
          <w:trHeight w:val="220"/>
        </w:trPr>
        <w:tc>
          <w:tcPr>
            <w:tcW w:w="3539" w:type="dxa"/>
            <w:shd w:val="clear" w:color="auto" w:fill="C9DAF8"/>
          </w:tcPr>
          <w:p w14:paraId="62366EA0" w14:textId="4CA687A5" w:rsidR="00815455" w:rsidRDefault="00815455" w:rsidP="0098388D">
            <w:pPr>
              <w:rPr>
                <w:b/>
                <w:sz w:val="24"/>
                <w:szCs w:val="24"/>
              </w:rPr>
            </w:pPr>
            <w:r>
              <w:rPr>
                <w:b/>
                <w:sz w:val="24"/>
                <w:szCs w:val="24"/>
              </w:rPr>
              <w:lastRenderedPageBreak/>
              <w:t xml:space="preserve">Juniors – </w:t>
            </w:r>
            <w:r w:rsidR="009F7CBB">
              <w:rPr>
                <w:b/>
                <w:sz w:val="24"/>
                <w:szCs w:val="24"/>
              </w:rPr>
              <w:t xml:space="preserve">Spring </w:t>
            </w:r>
            <w:r>
              <w:rPr>
                <w:b/>
                <w:sz w:val="24"/>
                <w:szCs w:val="24"/>
              </w:rPr>
              <w:t>2023</w:t>
            </w:r>
          </w:p>
        </w:tc>
        <w:tc>
          <w:tcPr>
            <w:tcW w:w="11849" w:type="dxa"/>
            <w:shd w:val="clear" w:color="auto" w:fill="C9DAF8"/>
          </w:tcPr>
          <w:p w14:paraId="5D3ED31B" w14:textId="1D510791" w:rsidR="00815455" w:rsidRDefault="00AE6E48" w:rsidP="0098388D">
            <w:pPr>
              <w:rPr>
                <w:b/>
                <w:sz w:val="24"/>
                <w:szCs w:val="24"/>
              </w:rPr>
            </w:pPr>
            <w:r>
              <w:rPr>
                <w:b/>
                <w:sz w:val="24"/>
                <w:szCs w:val="24"/>
              </w:rPr>
              <w:t>Stargazers (Science Focus)</w:t>
            </w:r>
          </w:p>
        </w:tc>
      </w:tr>
      <w:tr w:rsidR="00815455" w14:paraId="10D0D7FF" w14:textId="77777777" w:rsidTr="00815455">
        <w:trPr>
          <w:trHeight w:val="220"/>
        </w:trPr>
        <w:tc>
          <w:tcPr>
            <w:tcW w:w="15388" w:type="dxa"/>
            <w:gridSpan w:val="2"/>
            <w:shd w:val="clear" w:color="auto" w:fill="FFFFFF" w:themeFill="background1"/>
          </w:tcPr>
          <w:p w14:paraId="38815832" w14:textId="77777777" w:rsidR="00AE6E48" w:rsidRDefault="00AE6E48" w:rsidP="00AE6E48">
            <w:pPr>
              <w:rPr>
                <w:rFonts w:ascii="Lato" w:hAnsi="Lato"/>
                <w:b/>
                <w:bCs/>
                <w:color w:val="303030"/>
                <w:sz w:val="18"/>
                <w:szCs w:val="18"/>
                <w:shd w:val="clear" w:color="auto" w:fill="FFFFFF"/>
              </w:rPr>
            </w:pPr>
            <w:r w:rsidRPr="002721AA">
              <w:rPr>
                <w:rFonts w:ascii="Lato" w:hAnsi="Lato"/>
                <w:bCs/>
                <w:color w:val="303030"/>
                <w:sz w:val="18"/>
                <w:szCs w:val="18"/>
                <w:shd w:val="clear" w:color="auto" w:fill="FFFFFF"/>
              </w:rPr>
              <w:t xml:space="preserve">The project is focused on Science however History is also taught.  Stargazers teachers the children about the solar system and significant individuals like Galileo Galilei </w:t>
            </w:r>
            <w:proofErr w:type="spellStart"/>
            <w:r w:rsidRPr="002721AA">
              <w:rPr>
                <w:rFonts w:ascii="Lato" w:hAnsi="Lato"/>
                <w:bCs/>
                <w:color w:val="303030"/>
                <w:sz w:val="18"/>
                <w:szCs w:val="18"/>
                <w:shd w:val="clear" w:color="auto" w:fill="FFFFFF"/>
              </w:rPr>
              <w:t>andSir</w:t>
            </w:r>
            <w:proofErr w:type="spellEnd"/>
            <w:r w:rsidRPr="002721AA">
              <w:rPr>
                <w:rFonts w:ascii="Lato" w:hAnsi="Lato"/>
                <w:bCs/>
                <w:color w:val="303030"/>
                <w:sz w:val="18"/>
                <w:szCs w:val="18"/>
                <w:shd w:val="clear" w:color="auto" w:fill="FFFFFF"/>
              </w:rPr>
              <w:t xml:space="preserve"> Isaac Newton. It also provides the children with a greater understanding of the 1960’s space race.</w:t>
            </w:r>
            <w:r>
              <w:rPr>
                <w:rFonts w:ascii="Lato" w:hAnsi="Lato"/>
                <w:b/>
                <w:bCs/>
                <w:color w:val="303030"/>
                <w:sz w:val="18"/>
                <w:szCs w:val="18"/>
                <w:shd w:val="clear" w:color="auto" w:fill="FFFFFF"/>
              </w:rPr>
              <w:t xml:space="preserve"> </w:t>
            </w:r>
          </w:p>
          <w:p w14:paraId="55213BEC" w14:textId="77777777" w:rsidR="00AE6E48" w:rsidRPr="002721AA" w:rsidRDefault="00AE6E48" w:rsidP="00AE6E48">
            <w:pPr>
              <w:rPr>
                <w:rFonts w:ascii="Lato" w:hAnsi="Lato"/>
                <w:b/>
                <w:bCs/>
                <w:color w:val="303030"/>
                <w:sz w:val="18"/>
                <w:szCs w:val="18"/>
                <w:shd w:val="clear" w:color="auto" w:fill="FFFFFF"/>
              </w:rPr>
            </w:pPr>
          </w:p>
          <w:p w14:paraId="7704AAB1" w14:textId="77777777" w:rsidR="00AE6E48" w:rsidRPr="002721AA" w:rsidRDefault="00AE6E48" w:rsidP="00AE6E48">
            <w:pPr>
              <w:pStyle w:val="ListParagraph"/>
              <w:numPr>
                <w:ilvl w:val="0"/>
                <w:numId w:val="27"/>
              </w:numPr>
              <w:ind w:left="303"/>
              <w:rPr>
                <w:rFonts w:ascii="Lato" w:hAnsi="Lato"/>
                <w:color w:val="303030"/>
                <w:sz w:val="18"/>
                <w:szCs w:val="18"/>
                <w:shd w:val="clear" w:color="auto" w:fill="FFFFFF"/>
              </w:rPr>
            </w:pPr>
            <w:r w:rsidRPr="002721AA">
              <w:rPr>
                <w:rFonts w:ascii="Lato" w:hAnsi="Lato"/>
                <w:color w:val="303030"/>
                <w:sz w:val="18"/>
                <w:szCs w:val="18"/>
                <w:shd w:val="clear" w:color="auto" w:fill="FFFFFF"/>
              </w:rPr>
              <w:t>To know and understand significant aspects of the history of the wider world: the nature of ancient civilisations; the expansion and dissolution of empires; characteristic features of past non-European societies; achievements and follies of mankind.</w:t>
            </w:r>
          </w:p>
          <w:p w14:paraId="09153FF7" w14:textId="77777777" w:rsidR="00AE6E48" w:rsidRPr="002721AA" w:rsidRDefault="00AE6E48" w:rsidP="00AE6E48">
            <w:pPr>
              <w:rPr>
                <w:rFonts w:ascii="Lato" w:hAnsi="Lato"/>
                <w:b/>
                <w:color w:val="1F497D" w:themeColor="text2"/>
                <w:sz w:val="18"/>
                <w:szCs w:val="18"/>
              </w:rPr>
            </w:pPr>
          </w:p>
          <w:p w14:paraId="0F439D5B" w14:textId="77777777" w:rsidR="00AE6E48" w:rsidRPr="002721AA" w:rsidRDefault="00AE6E48" w:rsidP="00AE6E48">
            <w:pPr>
              <w:rPr>
                <w:rFonts w:ascii="Lato" w:hAnsi="Lato"/>
                <w:b/>
                <w:color w:val="1F497D" w:themeColor="text2"/>
                <w:sz w:val="18"/>
                <w:szCs w:val="18"/>
              </w:rPr>
            </w:pPr>
            <w:r w:rsidRPr="002721AA">
              <w:rPr>
                <w:rFonts w:ascii="Lato" w:hAnsi="Lato"/>
                <w:b/>
                <w:color w:val="1F497D" w:themeColor="text2"/>
                <w:sz w:val="18"/>
                <w:szCs w:val="18"/>
              </w:rPr>
              <w:t>Significant Events</w:t>
            </w:r>
          </w:p>
          <w:p w14:paraId="2FF86F7F" w14:textId="77777777" w:rsidR="00AE6E48" w:rsidRPr="002721AA" w:rsidRDefault="00AE6E48" w:rsidP="00AE6E48">
            <w:pPr>
              <w:pStyle w:val="border-bottom"/>
              <w:numPr>
                <w:ilvl w:val="0"/>
                <w:numId w:val="28"/>
              </w:numPr>
              <w:shd w:val="clear" w:color="auto" w:fill="FFFFFF"/>
              <w:spacing w:before="0" w:beforeAutospacing="0" w:after="0" w:afterAutospacing="0"/>
              <w:ind w:left="340"/>
              <w:rPr>
                <w:rFonts w:ascii="Lato" w:hAnsi="Lato"/>
                <w:color w:val="303030"/>
                <w:sz w:val="18"/>
                <w:szCs w:val="18"/>
              </w:rPr>
            </w:pPr>
            <w:r w:rsidRPr="002721AA">
              <w:rPr>
                <w:rFonts w:ascii="Lato" w:hAnsi="Lato"/>
                <w:color w:val="303030"/>
                <w:sz w:val="18"/>
                <w:szCs w:val="18"/>
              </w:rPr>
              <w:t>Explain why an aspect of world history is significant.</w:t>
            </w:r>
          </w:p>
          <w:p w14:paraId="68DA20E5" w14:textId="77777777" w:rsidR="00AE6E48" w:rsidRPr="002721AA" w:rsidRDefault="00AE6E48" w:rsidP="00AE6E48">
            <w:pPr>
              <w:pStyle w:val="NormalWeb"/>
              <w:numPr>
                <w:ilvl w:val="0"/>
                <w:numId w:val="28"/>
              </w:numPr>
              <w:shd w:val="clear" w:color="auto" w:fill="FFFFFF"/>
              <w:spacing w:before="0" w:beforeAutospacing="0" w:after="0" w:afterAutospacing="0"/>
              <w:ind w:left="340"/>
              <w:rPr>
                <w:rFonts w:ascii="Lato" w:hAnsi="Lato"/>
                <w:color w:val="303030"/>
                <w:sz w:val="18"/>
                <w:szCs w:val="18"/>
              </w:rPr>
            </w:pPr>
            <w:r w:rsidRPr="002721AA">
              <w:rPr>
                <w:rFonts w:ascii="Lato" w:hAnsi="Lato"/>
                <w:color w:val="303030"/>
                <w:sz w:val="18"/>
                <w:szCs w:val="18"/>
              </w:rPr>
              <w:t>Aspects of history are significant because they had an impact on a vast number of people, are remembered and commemorated or influence the way we live today.</w:t>
            </w:r>
          </w:p>
          <w:p w14:paraId="132CCF28" w14:textId="77777777" w:rsidR="00AE6E48" w:rsidRPr="002721AA" w:rsidRDefault="00AE6E48" w:rsidP="00AE6E48">
            <w:pPr>
              <w:ind w:left="340"/>
              <w:rPr>
                <w:rFonts w:ascii="Lato" w:hAnsi="Lato"/>
                <w:b/>
                <w:color w:val="1F497D" w:themeColor="text2"/>
                <w:sz w:val="18"/>
                <w:szCs w:val="18"/>
              </w:rPr>
            </w:pPr>
          </w:p>
          <w:p w14:paraId="3913DC77" w14:textId="77777777" w:rsidR="00AE6E48" w:rsidRPr="002721AA" w:rsidRDefault="00AE6E48" w:rsidP="00AE6E48">
            <w:pPr>
              <w:pStyle w:val="ListParagraph"/>
              <w:numPr>
                <w:ilvl w:val="0"/>
                <w:numId w:val="28"/>
              </w:numPr>
              <w:ind w:left="340"/>
              <w:rPr>
                <w:rFonts w:ascii="Lato" w:hAnsi="Lato"/>
                <w:b/>
                <w:color w:val="1F497D" w:themeColor="text2"/>
                <w:sz w:val="18"/>
                <w:szCs w:val="18"/>
              </w:rPr>
            </w:pPr>
            <w:r w:rsidRPr="002721AA">
              <w:rPr>
                <w:rFonts w:ascii="Lato" w:hAnsi="Lato"/>
                <w:color w:val="303030"/>
                <w:sz w:val="18"/>
                <w:szCs w:val="18"/>
                <w:shd w:val="clear" w:color="auto" w:fill="FFFFFF"/>
              </w:rPr>
              <w:t>Beliefs can prompt an individual to take action, such as to fight for change, fight wars, oppress or free individuals or groups of people, create temples and tombs or protest against injustice.</w:t>
            </w:r>
          </w:p>
          <w:p w14:paraId="49FD9E24" w14:textId="77777777" w:rsidR="00AE6E48" w:rsidRPr="002721AA" w:rsidRDefault="00AE6E48" w:rsidP="00AE6E48">
            <w:pPr>
              <w:ind w:left="340"/>
              <w:rPr>
                <w:rFonts w:ascii="Lato" w:hAnsi="Lato"/>
                <w:b/>
                <w:color w:val="1F497D" w:themeColor="text2"/>
                <w:sz w:val="18"/>
                <w:szCs w:val="18"/>
              </w:rPr>
            </w:pPr>
          </w:p>
          <w:p w14:paraId="21A8ADE9" w14:textId="77777777" w:rsidR="00AE6E48" w:rsidRPr="002721AA" w:rsidRDefault="00AE6E48" w:rsidP="00AE6E48">
            <w:pPr>
              <w:ind w:left="340"/>
              <w:rPr>
                <w:rFonts w:ascii="Lato" w:hAnsi="Lato"/>
                <w:b/>
                <w:color w:val="1F497D" w:themeColor="text2"/>
                <w:sz w:val="18"/>
                <w:szCs w:val="18"/>
              </w:rPr>
            </w:pPr>
          </w:p>
          <w:p w14:paraId="4A71F500" w14:textId="5F248D86" w:rsidR="009F7CBB" w:rsidRPr="00AE6E48" w:rsidRDefault="00AE6E48" w:rsidP="00AE6E48">
            <w:pPr>
              <w:rPr>
                <w:b/>
                <w:sz w:val="18"/>
                <w:szCs w:val="18"/>
              </w:rPr>
            </w:pPr>
            <w:r w:rsidRPr="002721AA">
              <w:rPr>
                <w:rFonts w:ascii="Lato" w:hAnsi="Lato"/>
                <w:color w:val="303030"/>
                <w:sz w:val="18"/>
                <w:szCs w:val="18"/>
                <w:shd w:val="clear" w:color="auto" w:fill="FFFFFF"/>
              </w:rPr>
              <w:t>Sources of historical information can have varying degrees of accuracy, depending on who wrote them, when they were written and the perspective of the writer.</w:t>
            </w:r>
          </w:p>
        </w:tc>
      </w:tr>
      <w:tr w:rsidR="0098388D" w14:paraId="3287FA7F" w14:textId="77777777">
        <w:trPr>
          <w:trHeight w:val="220"/>
        </w:trPr>
        <w:tc>
          <w:tcPr>
            <w:tcW w:w="3539" w:type="dxa"/>
            <w:shd w:val="clear" w:color="auto" w:fill="C9DAF8"/>
          </w:tcPr>
          <w:p w14:paraId="4ED95251" w14:textId="6722CF2B" w:rsidR="0098388D" w:rsidRDefault="0098388D" w:rsidP="0098388D">
            <w:pPr>
              <w:rPr>
                <w:b/>
                <w:sz w:val="24"/>
                <w:szCs w:val="24"/>
              </w:rPr>
            </w:pPr>
            <w:r>
              <w:rPr>
                <w:b/>
                <w:sz w:val="24"/>
                <w:szCs w:val="24"/>
              </w:rPr>
              <w:t>Juniors – Summer 202</w:t>
            </w:r>
            <w:r w:rsidR="00AE6E48">
              <w:rPr>
                <w:b/>
                <w:sz w:val="24"/>
                <w:szCs w:val="24"/>
              </w:rPr>
              <w:t>3</w:t>
            </w:r>
          </w:p>
        </w:tc>
        <w:tc>
          <w:tcPr>
            <w:tcW w:w="11849" w:type="dxa"/>
            <w:shd w:val="clear" w:color="auto" w:fill="C9DAF8"/>
          </w:tcPr>
          <w:p w14:paraId="0237D235" w14:textId="25DF9A3E" w:rsidR="0098388D" w:rsidRDefault="00AE6E48" w:rsidP="0098388D">
            <w:pPr>
              <w:rPr>
                <w:b/>
                <w:sz w:val="24"/>
                <w:szCs w:val="24"/>
              </w:rPr>
            </w:pPr>
            <w:r>
              <w:rPr>
                <w:b/>
                <w:sz w:val="24"/>
                <w:szCs w:val="24"/>
              </w:rPr>
              <w:t>Frozen Kingdoms (Geography Focus)</w:t>
            </w:r>
          </w:p>
        </w:tc>
      </w:tr>
      <w:tr w:rsidR="0098388D" w14:paraId="0774C461" w14:textId="77777777" w:rsidTr="0098388D">
        <w:trPr>
          <w:trHeight w:val="220"/>
        </w:trPr>
        <w:tc>
          <w:tcPr>
            <w:tcW w:w="15388" w:type="dxa"/>
            <w:gridSpan w:val="2"/>
            <w:shd w:val="clear" w:color="auto" w:fill="auto"/>
          </w:tcPr>
          <w:p w14:paraId="744C4C26" w14:textId="39B83EF4" w:rsidR="00166947" w:rsidRDefault="00166947" w:rsidP="00166947">
            <w:pPr>
              <w:rPr>
                <w:rFonts w:ascii="Lato" w:hAnsi="Lato"/>
                <w:color w:val="000000" w:themeColor="text1"/>
                <w:sz w:val="18"/>
                <w:szCs w:val="18"/>
              </w:rPr>
            </w:pPr>
            <w:r>
              <w:rPr>
                <w:rFonts w:ascii="Lato" w:hAnsi="Lato"/>
                <w:color w:val="000000" w:themeColor="text1"/>
                <w:sz w:val="18"/>
                <w:szCs w:val="18"/>
              </w:rPr>
              <w:t>Frozen Kingdoms is a Geography based topic but key events and themes in history are also taught. Children will learn about e</w:t>
            </w:r>
            <w:r w:rsidRPr="00166947">
              <w:rPr>
                <w:rFonts w:ascii="Lato" w:hAnsi="Lato"/>
                <w:color w:val="000000" w:themeColor="text1"/>
                <w:sz w:val="18"/>
                <w:szCs w:val="18"/>
              </w:rPr>
              <w:t>migration and exploration in the early 1900s</w:t>
            </w:r>
            <w:r>
              <w:rPr>
                <w:rFonts w:ascii="Lato" w:hAnsi="Lato"/>
                <w:color w:val="000000" w:themeColor="text1"/>
                <w:sz w:val="18"/>
                <w:szCs w:val="18"/>
              </w:rPr>
              <w:t xml:space="preserve"> as well as focuses on the sinking of the Titanic.</w:t>
            </w:r>
          </w:p>
          <w:p w14:paraId="4D5F65B6" w14:textId="77777777" w:rsidR="00166947" w:rsidRPr="00166947" w:rsidRDefault="00166947" w:rsidP="00166947">
            <w:pPr>
              <w:rPr>
                <w:rFonts w:ascii="Lato" w:hAnsi="Lato"/>
                <w:color w:val="000000" w:themeColor="text1"/>
                <w:sz w:val="18"/>
                <w:szCs w:val="18"/>
              </w:rPr>
            </w:pPr>
          </w:p>
          <w:p w14:paraId="2E123A61" w14:textId="0234A733" w:rsidR="00166947" w:rsidRPr="00166947" w:rsidRDefault="00166947" w:rsidP="00166947">
            <w:pPr>
              <w:rPr>
                <w:rFonts w:ascii="Lato" w:hAnsi="Lato"/>
                <w:b/>
                <w:color w:val="244061" w:themeColor="accent1" w:themeShade="80"/>
                <w:sz w:val="18"/>
                <w:szCs w:val="18"/>
              </w:rPr>
            </w:pPr>
            <w:r w:rsidRPr="00166947">
              <w:rPr>
                <w:rFonts w:ascii="Lato" w:hAnsi="Lato"/>
                <w:b/>
                <w:color w:val="244061" w:themeColor="accent1" w:themeShade="80"/>
                <w:sz w:val="18"/>
                <w:szCs w:val="18"/>
              </w:rPr>
              <w:t xml:space="preserve">Chronology </w:t>
            </w:r>
          </w:p>
          <w:p w14:paraId="673BC6F6" w14:textId="77777777" w:rsidR="00166947" w:rsidRPr="00166947" w:rsidRDefault="00166947" w:rsidP="00166947">
            <w:pPr>
              <w:rPr>
                <w:rFonts w:ascii="Lato" w:hAnsi="Lato"/>
                <w:color w:val="000000" w:themeColor="text1"/>
                <w:sz w:val="18"/>
                <w:szCs w:val="18"/>
              </w:rPr>
            </w:pPr>
            <w:r w:rsidRPr="00166947">
              <w:rPr>
                <w:rFonts w:ascii="Lato" w:hAnsi="Lato"/>
                <w:color w:val="000000" w:themeColor="text1"/>
                <w:sz w:val="18"/>
                <w:szCs w:val="18"/>
              </w:rPr>
              <w:t>Timelines demonstrate the chronology and links between key civilisations, events and significant inventions in world history.</w:t>
            </w:r>
          </w:p>
          <w:p w14:paraId="7B4CA667" w14:textId="77777777" w:rsidR="00166947" w:rsidRPr="00166947" w:rsidRDefault="00166947" w:rsidP="00166947">
            <w:pPr>
              <w:rPr>
                <w:rFonts w:ascii="Lato" w:hAnsi="Lato"/>
                <w:color w:val="000000" w:themeColor="text1"/>
                <w:sz w:val="18"/>
                <w:szCs w:val="18"/>
              </w:rPr>
            </w:pPr>
          </w:p>
          <w:p w14:paraId="4698B1DB" w14:textId="25813A33" w:rsidR="00166947" w:rsidRPr="00166947" w:rsidRDefault="00166947" w:rsidP="00166947">
            <w:pPr>
              <w:rPr>
                <w:rFonts w:ascii="Lato" w:hAnsi="Lato"/>
                <w:b/>
                <w:color w:val="244061" w:themeColor="accent1" w:themeShade="80"/>
                <w:sz w:val="18"/>
                <w:szCs w:val="18"/>
              </w:rPr>
            </w:pPr>
            <w:r w:rsidRPr="00166947">
              <w:rPr>
                <w:rFonts w:ascii="Lato" w:hAnsi="Lato"/>
                <w:b/>
                <w:color w:val="244061" w:themeColor="accent1" w:themeShade="80"/>
                <w:sz w:val="18"/>
                <w:szCs w:val="18"/>
              </w:rPr>
              <w:t xml:space="preserve">Report and conclude </w:t>
            </w:r>
          </w:p>
          <w:p w14:paraId="7B37A09E" w14:textId="77777777" w:rsidR="00166947" w:rsidRPr="00166947" w:rsidRDefault="00166947" w:rsidP="00166947">
            <w:pPr>
              <w:rPr>
                <w:rFonts w:ascii="Lato" w:hAnsi="Lato"/>
                <w:color w:val="000000" w:themeColor="text1"/>
                <w:sz w:val="18"/>
                <w:szCs w:val="18"/>
              </w:rPr>
            </w:pPr>
            <w:r w:rsidRPr="00166947">
              <w:rPr>
                <w:rFonts w:ascii="Lato" w:hAnsi="Lato"/>
                <w:color w:val="000000" w:themeColor="text1"/>
                <w:sz w:val="18"/>
                <w:szCs w:val="18"/>
              </w:rPr>
              <w:t>Sources of historical information should be read critically to prove or disprove a historically valid idea by setting the report into the historical context in which it was written, understanding the background and ideologies of the writer or creator and knowing if the source was written at the time of the event (primary evidence) or after the event (secondary evidence).</w:t>
            </w:r>
          </w:p>
          <w:p w14:paraId="2019CBCE" w14:textId="77777777" w:rsidR="00166947" w:rsidRPr="00166947" w:rsidRDefault="00166947" w:rsidP="00166947">
            <w:pPr>
              <w:rPr>
                <w:rFonts w:ascii="Lato" w:hAnsi="Lato"/>
                <w:color w:val="000000" w:themeColor="text1"/>
                <w:sz w:val="18"/>
                <w:szCs w:val="18"/>
              </w:rPr>
            </w:pPr>
          </w:p>
          <w:p w14:paraId="18AC61CC" w14:textId="1B75443D" w:rsidR="00166947" w:rsidRPr="00166947" w:rsidRDefault="00166947" w:rsidP="00166947">
            <w:pPr>
              <w:rPr>
                <w:rFonts w:ascii="Lato" w:hAnsi="Lato"/>
                <w:color w:val="244061" w:themeColor="accent1" w:themeShade="80"/>
                <w:sz w:val="18"/>
                <w:szCs w:val="18"/>
              </w:rPr>
            </w:pPr>
            <w:r w:rsidRPr="00166947">
              <w:rPr>
                <w:rFonts w:ascii="Lato" w:hAnsi="Lato"/>
                <w:b/>
                <w:color w:val="244061" w:themeColor="accent1" w:themeShade="80"/>
                <w:sz w:val="18"/>
                <w:szCs w:val="18"/>
              </w:rPr>
              <w:t>British history</w:t>
            </w:r>
            <w:r w:rsidRPr="00166947">
              <w:rPr>
                <w:rFonts w:ascii="Lato" w:hAnsi="Lato"/>
                <w:color w:val="244061" w:themeColor="accent1" w:themeShade="80"/>
                <w:sz w:val="18"/>
                <w:szCs w:val="18"/>
              </w:rPr>
              <w:t xml:space="preserve"> </w:t>
            </w:r>
          </w:p>
          <w:p w14:paraId="6C5B74A1" w14:textId="77777777" w:rsidR="00166947" w:rsidRPr="00166947" w:rsidRDefault="00166947" w:rsidP="00166947">
            <w:pPr>
              <w:rPr>
                <w:rFonts w:ascii="Lato" w:hAnsi="Lato"/>
                <w:color w:val="000000" w:themeColor="text1"/>
                <w:sz w:val="18"/>
                <w:szCs w:val="18"/>
              </w:rPr>
            </w:pPr>
            <w:r w:rsidRPr="00166947">
              <w:rPr>
                <w:rFonts w:ascii="Lato" w:hAnsi="Lato"/>
                <w:color w:val="000000" w:themeColor="text1"/>
                <w:sz w:val="18"/>
                <w:szCs w:val="18"/>
              </w:rPr>
              <w:t>Significant people, events, discoveries or inventions can affect many people over time. Examples include the invasion of a country; transfer of power; improvements in healthcare; advancements in technologies or exploration.</w:t>
            </w:r>
          </w:p>
          <w:p w14:paraId="0B963EC6" w14:textId="77777777" w:rsidR="00166947" w:rsidRPr="00166947" w:rsidRDefault="00166947" w:rsidP="00166947">
            <w:pPr>
              <w:rPr>
                <w:rFonts w:ascii="Lato" w:hAnsi="Lato"/>
                <w:color w:val="000000" w:themeColor="text1"/>
                <w:sz w:val="18"/>
                <w:szCs w:val="18"/>
              </w:rPr>
            </w:pPr>
          </w:p>
          <w:p w14:paraId="0CDB7B7D" w14:textId="5507F559" w:rsidR="00166947" w:rsidRPr="00166947" w:rsidRDefault="00166947" w:rsidP="00166947">
            <w:pPr>
              <w:rPr>
                <w:rFonts w:ascii="Lato" w:hAnsi="Lato"/>
                <w:b/>
                <w:color w:val="244061" w:themeColor="accent1" w:themeShade="80"/>
                <w:sz w:val="18"/>
                <w:szCs w:val="18"/>
              </w:rPr>
            </w:pPr>
            <w:r w:rsidRPr="00166947">
              <w:rPr>
                <w:rFonts w:ascii="Lato" w:hAnsi="Lato"/>
                <w:b/>
                <w:color w:val="244061" w:themeColor="accent1" w:themeShade="80"/>
                <w:sz w:val="18"/>
                <w:szCs w:val="18"/>
              </w:rPr>
              <w:t xml:space="preserve">Changes over time </w:t>
            </w:r>
          </w:p>
          <w:p w14:paraId="5B1D1B0A" w14:textId="77777777" w:rsidR="00166947" w:rsidRPr="00166947" w:rsidRDefault="00166947" w:rsidP="00166947">
            <w:pPr>
              <w:rPr>
                <w:rFonts w:ascii="Lato" w:hAnsi="Lato"/>
                <w:color w:val="000000" w:themeColor="text1"/>
                <w:sz w:val="18"/>
                <w:szCs w:val="18"/>
              </w:rPr>
            </w:pPr>
            <w:r w:rsidRPr="00166947">
              <w:rPr>
                <w:rFonts w:ascii="Lato" w:hAnsi="Lato"/>
                <w:color w:val="000000" w:themeColor="text1"/>
                <w:sz w:val="18"/>
                <w:szCs w:val="18"/>
              </w:rPr>
              <w:lastRenderedPageBreak/>
              <w:t>The causes of significant events can be long-term and revolve around set ideologies, institutions, oppression and living conditions or short-term, revolving around the immediate motivations and actions of individuals or groups of people. These long- and short-term causes can lead to a range of consequences for individuals, small groups of people or society as a whole.</w:t>
            </w:r>
          </w:p>
          <w:p w14:paraId="06A3240E" w14:textId="77777777" w:rsidR="00166947" w:rsidRPr="00166947" w:rsidRDefault="00166947" w:rsidP="00166947">
            <w:pPr>
              <w:rPr>
                <w:rFonts w:ascii="Lato" w:hAnsi="Lato"/>
                <w:color w:val="000000" w:themeColor="text1"/>
                <w:sz w:val="18"/>
                <w:szCs w:val="18"/>
              </w:rPr>
            </w:pPr>
          </w:p>
          <w:p w14:paraId="25D01654" w14:textId="77777777" w:rsidR="00166947" w:rsidRPr="00166947" w:rsidRDefault="00166947" w:rsidP="00166947">
            <w:pPr>
              <w:rPr>
                <w:rFonts w:ascii="Lato" w:hAnsi="Lato"/>
                <w:b/>
                <w:color w:val="244061" w:themeColor="accent1" w:themeShade="80"/>
                <w:sz w:val="18"/>
                <w:szCs w:val="18"/>
              </w:rPr>
            </w:pPr>
            <w:r w:rsidRPr="00166947">
              <w:rPr>
                <w:rFonts w:ascii="Lato" w:hAnsi="Lato"/>
                <w:b/>
                <w:color w:val="244061" w:themeColor="accent1" w:themeShade="80"/>
                <w:sz w:val="18"/>
                <w:szCs w:val="18"/>
              </w:rPr>
              <w:t xml:space="preserve">Significant people </w:t>
            </w:r>
          </w:p>
          <w:p w14:paraId="1D41FC32" w14:textId="3AF5587A" w:rsidR="00461A72" w:rsidRPr="00166947" w:rsidRDefault="00166947" w:rsidP="00166947">
            <w:pPr>
              <w:rPr>
                <w:rFonts w:ascii="Lato" w:hAnsi="Lato"/>
                <w:color w:val="000000" w:themeColor="text1"/>
                <w:sz w:val="18"/>
                <w:szCs w:val="18"/>
              </w:rPr>
            </w:pPr>
            <w:r w:rsidRPr="00166947">
              <w:rPr>
                <w:rFonts w:ascii="Lato" w:hAnsi="Lato"/>
                <w:color w:val="000000" w:themeColor="text1"/>
                <w:sz w:val="18"/>
                <w:szCs w:val="18"/>
              </w:rPr>
              <w:t>Decisions can be made for a variety of reasons, including belief, lack of options, cultural influences and personal gain. Decisions are influenced by the cultural context of the day, which may be different to the cultural context today, and should be taken into account when making a judgement about the actions of historical individuals.</w:t>
            </w:r>
          </w:p>
        </w:tc>
      </w:tr>
    </w:tbl>
    <w:p w14:paraId="5E835F9B" w14:textId="070CF6E7" w:rsidR="000C132E" w:rsidRDefault="000C132E">
      <w:pPr>
        <w:rPr>
          <w:b/>
          <w:sz w:val="18"/>
          <w:szCs w:val="18"/>
        </w:rPr>
      </w:pPr>
    </w:p>
    <w:sectPr w:rsidR="000C132E">
      <w:pgSz w:w="16838" w:h="11906"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9487D"/>
    <w:multiLevelType w:val="multilevel"/>
    <w:tmpl w:val="29D89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E4F4A"/>
    <w:multiLevelType w:val="multilevel"/>
    <w:tmpl w:val="0CBCD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B5C51"/>
    <w:multiLevelType w:val="multilevel"/>
    <w:tmpl w:val="D5E8B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77464F"/>
    <w:multiLevelType w:val="hybridMultilevel"/>
    <w:tmpl w:val="05E8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A05EF"/>
    <w:multiLevelType w:val="hybridMultilevel"/>
    <w:tmpl w:val="ADBC7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F5BFA"/>
    <w:multiLevelType w:val="hybridMultilevel"/>
    <w:tmpl w:val="8588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6A3241"/>
    <w:multiLevelType w:val="multilevel"/>
    <w:tmpl w:val="5D8A0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6E637D"/>
    <w:multiLevelType w:val="multilevel"/>
    <w:tmpl w:val="16A4D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C9064D"/>
    <w:multiLevelType w:val="multilevel"/>
    <w:tmpl w:val="B002C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317A2C"/>
    <w:multiLevelType w:val="hybridMultilevel"/>
    <w:tmpl w:val="A78C3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191F1D"/>
    <w:multiLevelType w:val="multilevel"/>
    <w:tmpl w:val="B18AA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43E0BED"/>
    <w:multiLevelType w:val="hybridMultilevel"/>
    <w:tmpl w:val="5396F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5D01DE"/>
    <w:multiLevelType w:val="multilevel"/>
    <w:tmpl w:val="80E2E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6B751BE"/>
    <w:multiLevelType w:val="hybridMultilevel"/>
    <w:tmpl w:val="7CAA0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6D6754"/>
    <w:multiLevelType w:val="multilevel"/>
    <w:tmpl w:val="7EA4E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99547FC"/>
    <w:multiLevelType w:val="multilevel"/>
    <w:tmpl w:val="BBFE7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EE8089D"/>
    <w:multiLevelType w:val="multilevel"/>
    <w:tmpl w:val="1C32E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13C6576"/>
    <w:multiLevelType w:val="multilevel"/>
    <w:tmpl w:val="70946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37681F"/>
    <w:multiLevelType w:val="multilevel"/>
    <w:tmpl w:val="6F709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7925D69"/>
    <w:multiLevelType w:val="multilevel"/>
    <w:tmpl w:val="BB122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51B348A"/>
    <w:multiLevelType w:val="hybridMultilevel"/>
    <w:tmpl w:val="DF5C7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F85799"/>
    <w:multiLevelType w:val="hybridMultilevel"/>
    <w:tmpl w:val="927E9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4B34FA"/>
    <w:multiLevelType w:val="hybridMultilevel"/>
    <w:tmpl w:val="38C2C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2B5E34"/>
    <w:multiLevelType w:val="multilevel"/>
    <w:tmpl w:val="538A4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C96C76"/>
    <w:multiLevelType w:val="multilevel"/>
    <w:tmpl w:val="7D2EE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ACF3446"/>
    <w:multiLevelType w:val="hybridMultilevel"/>
    <w:tmpl w:val="5846F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3555A1"/>
    <w:multiLevelType w:val="multilevel"/>
    <w:tmpl w:val="ADB48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DFA24AB"/>
    <w:multiLevelType w:val="multilevel"/>
    <w:tmpl w:val="BD643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7"/>
  </w:num>
  <w:num w:numId="2">
    <w:abstractNumId w:val="15"/>
  </w:num>
  <w:num w:numId="3">
    <w:abstractNumId w:val="6"/>
  </w:num>
  <w:num w:numId="4">
    <w:abstractNumId w:val="7"/>
  </w:num>
  <w:num w:numId="5">
    <w:abstractNumId w:val="10"/>
  </w:num>
  <w:num w:numId="6">
    <w:abstractNumId w:val="26"/>
  </w:num>
  <w:num w:numId="7">
    <w:abstractNumId w:val="19"/>
  </w:num>
  <w:num w:numId="8">
    <w:abstractNumId w:val="2"/>
  </w:num>
  <w:num w:numId="9">
    <w:abstractNumId w:val="16"/>
  </w:num>
  <w:num w:numId="10">
    <w:abstractNumId w:val="18"/>
  </w:num>
  <w:num w:numId="11">
    <w:abstractNumId w:val="24"/>
  </w:num>
  <w:num w:numId="12">
    <w:abstractNumId w:val="12"/>
  </w:num>
  <w:num w:numId="13">
    <w:abstractNumId w:val="14"/>
  </w:num>
  <w:num w:numId="14">
    <w:abstractNumId w:val="23"/>
  </w:num>
  <w:num w:numId="15">
    <w:abstractNumId w:val="1"/>
  </w:num>
  <w:num w:numId="16">
    <w:abstractNumId w:val="8"/>
  </w:num>
  <w:num w:numId="17">
    <w:abstractNumId w:val="20"/>
  </w:num>
  <w:num w:numId="18">
    <w:abstractNumId w:val="11"/>
  </w:num>
  <w:num w:numId="19">
    <w:abstractNumId w:val="9"/>
  </w:num>
  <w:num w:numId="20">
    <w:abstractNumId w:val="25"/>
  </w:num>
  <w:num w:numId="21">
    <w:abstractNumId w:val="21"/>
  </w:num>
  <w:num w:numId="22">
    <w:abstractNumId w:val="17"/>
  </w:num>
  <w:num w:numId="23">
    <w:abstractNumId w:val="13"/>
  </w:num>
  <w:num w:numId="24">
    <w:abstractNumId w:val="22"/>
  </w:num>
  <w:num w:numId="25">
    <w:abstractNumId w:val="3"/>
  </w:num>
  <w:num w:numId="26">
    <w:abstractNumId w:val="0"/>
  </w:num>
  <w:num w:numId="27">
    <w:abstractNumId w:val="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32E"/>
    <w:rsid w:val="000C132E"/>
    <w:rsid w:val="000C3338"/>
    <w:rsid w:val="00117F3D"/>
    <w:rsid w:val="00166947"/>
    <w:rsid w:val="00183632"/>
    <w:rsid w:val="00257047"/>
    <w:rsid w:val="002721AA"/>
    <w:rsid w:val="002802B1"/>
    <w:rsid w:val="003673DD"/>
    <w:rsid w:val="003A251A"/>
    <w:rsid w:val="00461A72"/>
    <w:rsid w:val="00490F24"/>
    <w:rsid w:val="005A6993"/>
    <w:rsid w:val="006E2F9E"/>
    <w:rsid w:val="007477E3"/>
    <w:rsid w:val="007E3A3D"/>
    <w:rsid w:val="008145A6"/>
    <w:rsid w:val="00815455"/>
    <w:rsid w:val="008B755A"/>
    <w:rsid w:val="008E7AAD"/>
    <w:rsid w:val="008F32F0"/>
    <w:rsid w:val="009166C9"/>
    <w:rsid w:val="0098388D"/>
    <w:rsid w:val="009E0D93"/>
    <w:rsid w:val="009F7CBB"/>
    <w:rsid w:val="00A92501"/>
    <w:rsid w:val="00AE6E48"/>
    <w:rsid w:val="00B963C9"/>
    <w:rsid w:val="00C058E2"/>
    <w:rsid w:val="00D0748B"/>
    <w:rsid w:val="00E05540"/>
    <w:rsid w:val="00E37F44"/>
    <w:rsid w:val="00EC059A"/>
    <w:rsid w:val="00EC1117"/>
    <w:rsid w:val="00ED3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CDE2D"/>
  <w15:docId w15:val="{0E2D25AC-E94F-4477-ACE3-2412A99E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customStyle="1" w:styleId="border-bottom">
    <w:name w:val="border-bottom"/>
    <w:basedOn w:val="Normal"/>
    <w:rsid w:val="005A69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dge">
    <w:name w:val="badge"/>
    <w:basedOn w:val="DefaultParagraphFont"/>
    <w:rsid w:val="005A6993"/>
  </w:style>
  <w:style w:type="paragraph" w:styleId="NormalWeb">
    <w:name w:val="Normal (Web)"/>
    <w:basedOn w:val="Normal"/>
    <w:uiPriority w:val="99"/>
    <w:semiHidden/>
    <w:unhideWhenUsed/>
    <w:rsid w:val="005A699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C1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8388D"/>
    <w:rPr>
      <w:i/>
      <w:iCs/>
    </w:rPr>
  </w:style>
  <w:style w:type="paragraph" w:styleId="ListParagraph">
    <w:name w:val="List Paragraph"/>
    <w:basedOn w:val="Normal"/>
    <w:uiPriority w:val="34"/>
    <w:qFormat/>
    <w:rsid w:val="00983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036723">
      <w:bodyDiv w:val="1"/>
      <w:marLeft w:val="0"/>
      <w:marRight w:val="0"/>
      <w:marTop w:val="0"/>
      <w:marBottom w:val="0"/>
      <w:divBdr>
        <w:top w:val="none" w:sz="0" w:space="0" w:color="auto"/>
        <w:left w:val="none" w:sz="0" w:space="0" w:color="auto"/>
        <w:bottom w:val="none" w:sz="0" w:space="0" w:color="auto"/>
        <w:right w:val="none" w:sz="0" w:space="0" w:color="auto"/>
      </w:divBdr>
      <w:divsChild>
        <w:div w:id="477112908">
          <w:marLeft w:val="0"/>
          <w:marRight w:val="0"/>
          <w:marTop w:val="0"/>
          <w:marBottom w:val="0"/>
          <w:divBdr>
            <w:top w:val="none" w:sz="0" w:space="0" w:color="auto"/>
            <w:left w:val="none" w:sz="0" w:space="0" w:color="auto"/>
            <w:bottom w:val="none" w:sz="0" w:space="0" w:color="auto"/>
            <w:right w:val="none" w:sz="0" w:space="0" w:color="auto"/>
          </w:divBdr>
          <w:divsChild>
            <w:div w:id="1917587628">
              <w:marLeft w:val="0"/>
              <w:marRight w:val="0"/>
              <w:marTop w:val="0"/>
              <w:marBottom w:val="0"/>
              <w:divBdr>
                <w:top w:val="none" w:sz="0" w:space="0" w:color="auto"/>
                <w:left w:val="none" w:sz="0" w:space="0" w:color="auto"/>
                <w:bottom w:val="none" w:sz="0" w:space="0" w:color="auto"/>
                <w:right w:val="none" w:sz="0" w:space="0" w:color="auto"/>
              </w:divBdr>
            </w:div>
          </w:divsChild>
        </w:div>
        <w:div w:id="30031609">
          <w:marLeft w:val="0"/>
          <w:marRight w:val="0"/>
          <w:marTop w:val="0"/>
          <w:marBottom w:val="0"/>
          <w:divBdr>
            <w:top w:val="none" w:sz="0" w:space="0" w:color="auto"/>
            <w:left w:val="none" w:sz="0" w:space="0" w:color="auto"/>
            <w:bottom w:val="none" w:sz="0" w:space="0" w:color="auto"/>
            <w:right w:val="none" w:sz="0" w:space="0" w:color="auto"/>
          </w:divBdr>
          <w:divsChild>
            <w:div w:id="775059094">
              <w:marLeft w:val="0"/>
              <w:marRight w:val="0"/>
              <w:marTop w:val="0"/>
              <w:marBottom w:val="0"/>
              <w:divBdr>
                <w:top w:val="none" w:sz="0" w:space="0" w:color="auto"/>
                <w:left w:val="none" w:sz="0" w:space="0" w:color="auto"/>
                <w:bottom w:val="none" w:sz="0" w:space="0" w:color="auto"/>
                <w:right w:val="none" w:sz="0" w:space="0" w:color="auto"/>
              </w:divBdr>
            </w:div>
          </w:divsChild>
        </w:div>
        <w:div w:id="1528760206">
          <w:marLeft w:val="0"/>
          <w:marRight w:val="0"/>
          <w:marTop w:val="0"/>
          <w:marBottom w:val="0"/>
          <w:divBdr>
            <w:top w:val="none" w:sz="0" w:space="0" w:color="auto"/>
            <w:left w:val="none" w:sz="0" w:space="0" w:color="auto"/>
            <w:bottom w:val="none" w:sz="0" w:space="0" w:color="auto"/>
            <w:right w:val="none" w:sz="0" w:space="0" w:color="auto"/>
          </w:divBdr>
          <w:divsChild>
            <w:div w:id="2122383896">
              <w:marLeft w:val="0"/>
              <w:marRight w:val="0"/>
              <w:marTop w:val="0"/>
              <w:marBottom w:val="0"/>
              <w:divBdr>
                <w:top w:val="none" w:sz="0" w:space="0" w:color="auto"/>
                <w:left w:val="none" w:sz="0" w:space="0" w:color="auto"/>
                <w:bottom w:val="none" w:sz="0" w:space="0" w:color="auto"/>
                <w:right w:val="none" w:sz="0" w:space="0" w:color="auto"/>
              </w:divBdr>
            </w:div>
          </w:divsChild>
        </w:div>
        <w:div w:id="105345589">
          <w:marLeft w:val="0"/>
          <w:marRight w:val="0"/>
          <w:marTop w:val="0"/>
          <w:marBottom w:val="0"/>
          <w:divBdr>
            <w:top w:val="none" w:sz="0" w:space="0" w:color="auto"/>
            <w:left w:val="none" w:sz="0" w:space="0" w:color="auto"/>
            <w:bottom w:val="none" w:sz="0" w:space="0" w:color="auto"/>
            <w:right w:val="none" w:sz="0" w:space="0" w:color="auto"/>
          </w:divBdr>
          <w:divsChild>
            <w:div w:id="1507398914">
              <w:marLeft w:val="0"/>
              <w:marRight w:val="0"/>
              <w:marTop w:val="0"/>
              <w:marBottom w:val="0"/>
              <w:divBdr>
                <w:top w:val="none" w:sz="0" w:space="0" w:color="auto"/>
                <w:left w:val="none" w:sz="0" w:space="0" w:color="auto"/>
                <w:bottom w:val="none" w:sz="0" w:space="0" w:color="auto"/>
                <w:right w:val="none" w:sz="0" w:space="0" w:color="auto"/>
              </w:divBdr>
            </w:div>
          </w:divsChild>
        </w:div>
        <w:div w:id="653874554">
          <w:marLeft w:val="0"/>
          <w:marRight w:val="0"/>
          <w:marTop w:val="0"/>
          <w:marBottom w:val="0"/>
          <w:divBdr>
            <w:top w:val="none" w:sz="0" w:space="0" w:color="auto"/>
            <w:left w:val="none" w:sz="0" w:space="0" w:color="auto"/>
            <w:bottom w:val="none" w:sz="0" w:space="0" w:color="auto"/>
            <w:right w:val="none" w:sz="0" w:space="0" w:color="auto"/>
          </w:divBdr>
          <w:divsChild>
            <w:div w:id="245071281">
              <w:marLeft w:val="0"/>
              <w:marRight w:val="0"/>
              <w:marTop w:val="0"/>
              <w:marBottom w:val="0"/>
              <w:divBdr>
                <w:top w:val="none" w:sz="0" w:space="0" w:color="auto"/>
                <w:left w:val="none" w:sz="0" w:space="0" w:color="auto"/>
                <w:bottom w:val="none" w:sz="0" w:space="0" w:color="auto"/>
                <w:right w:val="none" w:sz="0" w:space="0" w:color="auto"/>
              </w:divBdr>
            </w:div>
          </w:divsChild>
        </w:div>
        <w:div w:id="1730498524">
          <w:marLeft w:val="0"/>
          <w:marRight w:val="0"/>
          <w:marTop w:val="0"/>
          <w:marBottom w:val="0"/>
          <w:divBdr>
            <w:top w:val="none" w:sz="0" w:space="0" w:color="auto"/>
            <w:left w:val="none" w:sz="0" w:space="0" w:color="auto"/>
            <w:bottom w:val="none" w:sz="0" w:space="0" w:color="auto"/>
            <w:right w:val="none" w:sz="0" w:space="0" w:color="auto"/>
          </w:divBdr>
          <w:divsChild>
            <w:div w:id="1219364824">
              <w:marLeft w:val="0"/>
              <w:marRight w:val="0"/>
              <w:marTop w:val="0"/>
              <w:marBottom w:val="0"/>
              <w:divBdr>
                <w:top w:val="none" w:sz="0" w:space="0" w:color="auto"/>
                <w:left w:val="none" w:sz="0" w:space="0" w:color="auto"/>
                <w:bottom w:val="none" w:sz="0" w:space="0" w:color="auto"/>
                <w:right w:val="none" w:sz="0" w:space="0" w:color="auto"/>
              </w:divBdr>
            </w:div>
          </w:divsChild>
        </w:div>
        <w:div w:id="1262759610">
          <w:marLeft w:val="0"/>
          <w:marRight w:val="0"/>
          <w:marTop w:val="0"/>
          <w:marBottom w:val="0"/>
          <w:divBdr>
            <w:top w:val="none" w:sz="0" w:space="0" w:color="auto"/>
            <w:left w:val="none" w:sz="0" w:space="0" w:color="auto"/>
            <w:bottom w:val="none" w:sz="0" w:space="0" w:color="auto"/>
            <w:right w:val="none" w:sz="0" w:space="0" w:color="auto"/>
          </w:divBdr>
          <w:divsChild>
            <w:div w:id="959451810">
              <w:marLeft w:val="0"/>
              <w:marRight w:val="0"/>
              <w:marTop w:val="0"/>
              <w:marBottom w:val="0"/>
              <w:divBdr>
                <w:top w:val="none" w:sz="0" w:space="0" w:color="auto"/>
                <w:left w:val="none" w:sz="0" w:space="0" w:color="auto"/>
                <w:bottom w:val="none" w:sz="0" w:space="0" w:color="auto"/>
                <w:right w:val="none" w:sz="0" w:space="0" w:color="auto"/>
              </w:divBdr>
            </w:div>
          </w:divsChild>
        </w:div>
        <w:div w:id="902251009">
          <w:marLeft w:val="0"/>
          <w:marRight w:val="0"/>
          <w:marTop w:val="0"/>
          <w:marBottom w:val="0"/>
          <w:divBdr>
            <w:top w:val="none" w:sz="0" w:space="0" w:color="auto"/>
            <w:left w:val="none" w:sz="0" w:space="0" w:color="auto"/>
            <w:bottom w:val="none" w:sz="0" w:space="0" w:color="auto"/>
            <w:right w:val="none" w:sz="0" w:space="0" w:color="auto"/>
          </w:divBdr>
          <w:divsChild>
            <w:div w:id="532767816">
              <w:marLeft w:val="0"/>
              <w:marRight w:val="0"/>
              <w:marTop w:val="0"/>
              <w:marBottom w:val="0"/>
              <w:divBdr>
                <w:top w:val="none" w:sz="0" w:space="0" w:color="auto"/>
                <w:left w:val="none" w:sz="0" w:space="0" w:color="auto"/>
                <w:bottom w:val="none" w:sz="0" w:space="0" w:color="auto"/>
                <w:right w:val="none" w:sz="0" w:space="0" w:color="auto"/>
              </w:divBdr>
            </w:div>
          </w:divsChild>
        </w:div>
        <w:div w:id="49966033">
          <w:marLeft w:val="0"/>
          <w:marRight w:val="0"/>
          <w:marTop w:val="0"/>
          <w:marBottom w:val="0"/>
          <w:divBdr>
            <w:top w:val="none" w:sz="0" w:space="0" w:color="auto"/>
            <w:left w:val="none" w:sz="0" w:space="0" w:color="auto"/>
            <w:bottom w:val="none" w:sz="0" w:space="0" w:color="auto"/>
            <w:right w:val="none" w:sz="0" w:space="0" w:color="auto"/>
          </w:divBdr>
          <w:divsChild>
            <w:div w:id="692537853">
              <w:marLeft w:val="0"/>
              <w:marRight w:val="0"/>
              <w:marTop w:val="0"/>
              <w:marBottom w:val="0"/>
              <w:divBdr>
                <w:top w:val="none" w:sz="0" w:space="0" w:color="auto"/>
                <w:left w:val="none" w:sz="0" w:space="0" w:color="auto"/>
                <w:bottom w:val="none" w:sz="0" w:space="0" w:color="auto"/>
                <w:right w:val="none" w:sz="0" w:space="0" w:color="auto"/>
              </w:divBdr>
            </w:div>
          </w:divsChild>
        </w:div>
        <w:div w:id="1102841261">
          <w:marLeft w:val="0"/>
          <w:marRight w:val="0"/>
          <w:marTop w:val="0"/>
          <w:marBottom w:val="0"/>
          <w:divBdr>
            <w:top w:val="none" w:sz="0" w:space="0" w:color="auto"/>
            <w:left w:val="none" w:sz="0" w:space="0" w:color="auto"/>
            <w:bottom w:val="none" w:sz="0" w:space="0" w:color="auto"/>
            <w:right w:val="none" w:sz="0" w:space="0" w:color="auto"/>
          </w:divBdr>
          <w:divsChild>
            <w:div w:id="1358431007">
              <w:marLeft w:val="0"/>
              <w:marRight w:val="0"/>
              <w:marTop w:val="0"/>
              <w:marBottom w:val="0"/>
              <w:divBdr>
                <w:top w:val="none" w:sz="0" w:space="0" w:color="auto"/>
                <w:left w:val="none" w:sz="0" w:space="0" w:color="auto"/>
                <w:bottom w:val="none" w:sz="0" w:space="0" w:color="auto"/>
                <w:right w:val="none" w:sz="0" w:space="0" w:color="auto"/>
              </w:divBdr>
            </w:div>
          </w:divsChild>
        </w:div>
        <w:div w:id="2034568293">
          <w:marLeft w:val="0"/>
          <w:marRight w:val="0"/>
          <w:marTop w:val="0"/>
          <w:marBottom w:val="0"/>
          <w:divBdr>
            <w:top w:val="none" w:sz="0" w:space="0" w:color="auto"/>
            <w:left w:val="none" w:sz="0" w:space="0" w:color="auto"/>
            <w:bottom w:val="none" w:sz="0" w:space="0" w:color="auto"/>
            <w:right w:val="none" w:sz="0" w:space="0" w:color="auto"/>
          </w:divBdr>
          <w:divsChild>
            <w:div w:id="1096705034">
              <w:marLeft w:val="0"/>
              <w:marRight w:val="0"/>
              <w:marTop w:val="0"/>
              <w:marBottom w:val="0"/>
              <w:divBdr>
                <w:top w:val="none" w:sz="0" w:space="0" w:color="auto"/>
                <w:left w:val="none" w:sz="0" w:space="0" w:color="auto"/>
                <w:bottom w:val="none" w:sz="0" w:space="0" w:color="auto"/>
                <w:right w:val="none" w:sz="0" w:space="0" w:color="auto"/>
              </w:divBdr>
            </w:div>
          </w:divsChild>
        </w:div>
        <w:div w:id="1975744691">
          <w:marLeft w:val="0"/>
          <w:marRight w:val="0"/>
          <w:marTop w:val="0"/>
          <w:marBottom w:val="0"/>
          <w:divBdr>
            <w:top w:val="none" w:sz="0" w:space="0" w:color="auto"/>
            <w:left w:val="none" w:sz="0" w:space="0" w:color="auto"/>
            <w:bottom w:val="none" w:sz="0" w:space="0" w:color="auto"/>
            <w:right w:val="none" w:sz="0" w:space="0" w:color="auto"/>
          </w:divBdr>
          <w:divsChild>
            <w:div w:id="102657105">
              <w:marLeft w:val="0"/>
              <w:marRight w:val="0"/>
              <w:marTop w:val="0"/>
              <w:marBottom w:val="0"/>
              <w:divBdr>
                <w:top w:val="none" w:sz="0" w:space="0" w:color="auto"/>
                <w:left w:val="none" w:sz="0" w:space="0" w:color="auto"/>
                <w:bottom w:val="none" w:sz="0" w:space="0" w:color="auto"/>
                <w:right w:val="none" w:sz="0" w:space="0" w:color="auto"/>
              </w:divBdr>
            </w:div>
          </w:divsChild>
        </w:div>
        <w:div w:id="1447431091">
          <w:marLeft w:val="0"/>
          <w:marRight w:val="0"/>
          <w:marTop w:val="0"/>
          <w:marBottom w:val="0"/>
          <w:divBdr>
            <w:top w:val="none" w:sz="0" w:space="0" w:color="auto"/>
            <w:left w:val="none" w:sz="0" w:space="0" w:color="auto"/>
            <w:bottom w:val="none" w:sz="0" w:space="0" w:color="auto"/>
            <w:right w:val="none" w:sz="0" w:space="0" w:color="auto"/>
          </w:divBdr>
          <w:divsChild>
            <w:div w:id="442068238">
              <w:marLeft w:val="0"/>
              <w:marRight w:val="0"/>
              <w:marTop w:val="0"/>
              <w:marBottom w:val="0"/>
              <w:divBdr>
                <w:top w:val="none" w:sz="0" w:space="0" w:color="auto"/>
                <w:left w:val="none" w:sz="0" w:space="0" w:color="auto"/>
                <w:bottom w:val="none" w:sz="0" w:space="0" w:color="auto"/>
                <w:right w:val="none" w:sz="0" w:space="0" w:color="auto"/>
              </w:divBdr>
            </w:div>
          </w:divsChild>
        </w:div>
        <w:div w:id="1445613983">
          <w:marLeft w:val="0"/>
          <w:marRight w:val="0"/>
          <w:marTop w:val="0"/>
          <w:marBottom w:val="0"/>
          <w:divBdr>
            <w:top w:val="none" w:sz="0" w:space="0" w:color="auto"/>
            <w:left w:val="none" w:sz="0" w:space="0" w:color="auto"/>
            <w:bottom w:val="none" w:sz="0" w:space="0" w:color="auto"/>
            <w:right w:val="none" w:sz="0" w:space="0" w:color="auto"/>
          </w:divBdr>
          <w:divsChild>
            <w:div w:id="1502116107">
              <w:marLeft w:val="0"/>
              <w:marRight w:val="0"/>
              <w:marTop w:val="0"/>
              <w:marBottom w:val="0"/>
              <w:divBdr>
                <w:top w:val="none" w:sz="0" w:space="0" w:color="auto"/>
                <w:left w:val="none" w:sz="0" w:space="0" w:color="auto"/>
                <w:bottom w:val="none" w:sz="0" w:space="0" w:color="auto"/>
                <w:right w:val="none" w:sz="0" w:space="0" w:color="auto"/>
              </w:divBdr>
            </w:div>
          </w:divsChild>
        </w:div>
        <w:div w:id="1797527105">
          <w:marLeft w:val="0"/>
          <w:marRight w:val="0"/>
          <w:marTop w:val="0"/>
          <w:marBottom w:val="0"/>
          <w:divBdr>
            <w:top w:val="none" w:sz="0" w:space="0" w:color="auto"/>
            <w:left w:val="none" w:sz="0" w:space="0" w:color="auto"/>
            <w:bottom w:val="none" w:sz="0" w:space="0" w:color="auto"/>
            <w:right w:val="none" w:sz="0" w:space="0" w:color="auto"/>
          </w:divBdr>
          <w:divsChild>
            <w:div w:id="1743484882">
              <w:marLeft w:val="0"/>
              <w:marRight w:val="0"/>
              <w:marTop w:val="0"/>
              <w:marBottom w:val="0"/>
              <w:divBdr>
                <w:top w:val="none" w:sz="0" w:space="0" w:color="auto"/>
                <w:left w:val="none" w:sz="0" w:space="0" w:color="auto"/>
                <w:bottom w:val="none" w:sz="0" w:space="0" w:color="auto"/>
                <w:right w:val="none" w:sz="0" w:space="0" w:color="auto"/>
              </w:divBdr>
            </w:div>
          </w:divsChild>
        </w:div>
        <w:div w:id="1989047678">
          <w:marLeft w:val="0"/>
          <w:marRight w:val="0"/>
          <w:marTop w:val="0"/>
          <w:marBottom w:val="0"/>
          <w:divBdr>
            <w:top w:val="none" w:sz="0" w:space="0" w:color="auto"/>
            <w:left w:val="none" w:sz="0" w:space="0" w:color="auto"/>
            <w:bottom w:val="none" w:sz="0" w:space="0" w:color="auto"/>
            <w:right w:val="none" w:sz="0" w:space="0" w:color="auto"/>
          </w:divBdr>
          <w:divsChild>
            <w:div w:id="128936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91342">
      <w:bodyDiv w:val="1"/>
      <w:marLeft w:val="0"/>
      <w:marRight w:val="0"/>
      <w:marTop w:val="0"/>
      <w:marBottom w:val="0"/>
      <w:divBdr>
        <w:top w:val="none" w:sz="0" w:space="0" w:color="auto"/>
        <w:left w:val="none" w:sz="0" w:space="0" w:color="auto"/>
        <w:bottom w:val="none" w:sz="0" w:space="0" w:color="auto"/>
        <w:right w:val="none" w:sz="0" w:space="0" w:color="auto"/>
      </w:divBdr>
      <w:divsChild>
        <w:div w:id="1657146300">
          <w:marLeft w:val="0"/>
          <w:marRight w:val="0"/>
          <w:marTop w:val="0"/>
          <w:marBottom w:val="0"/>
          <w:divBdr>
            <w:top w:val="none" w:sz="0" w:space="0" w:color="auto"/>
            <w:left w:val="none" w:sz="0" w:space="0" w:color="auto"/>
            <w:bottom w:val="none" w:sz="0" w:space="0" w:color="auto"/>
            <w:right w:val="none" w:sz="0" w:space="0" w:color="auto"/>
          </w:divBdr>
          <w:divsChild>
            <w:div w:id="35005902">
              <w:marLeft w:val="0"/>
              <w:marRight w:val="0"/>
              <w:marTop w:val="0"/>
              <w:marBottom w:val="0"/>
              <w:divBdr>
                <w:top w:val="none" w:sz="0" w:space="0" w:color="auto"/>
                <w:left w:val="none" w:sz="0" w:space="0" w:color="auto"/>
                <w:bottom w:val="none" w:sz="0" w:space="0" w:color="auto"/>
                <w:right w:val="none" w:sz="0" w:space="0" w:color="auto"/>
              </w:divBdr>
            </w:div>
          </w:divsChild>
        </w:div>
        <w:div w:id="699859839">
          <w:marLeft w:val="0"/>
          <w:marRight w:val="0"/>
          <w:marTop w:val="0"/>
          <w:marBottom w:val="0"/>
          <w:divBdr>
            <w:top w:val="none" w:sz="0" w:space="0" w:color="auto"/>
            <w:left w:val="none" w:sz="0" w:space="0" w:color="auto"/>
            <w:bottom w:val="none" w:sz="0" w:space="0" w:color="auto"/>
            <w:right w:val="none" w:sz="0" w:space="0" w:color="auto"/>
          </w:divBdr>
          <w:divsChild>
            <w:div w:id="112966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26631">
      <w:bodyDiv w:val="1"/>
      <w:marLeft w:val="0"/>
      <w:marRight w:val="0"/>
      <w:marTop w:val="0"/>
      <w:marBottom w:val="0"/>
      <w:divBdr>
        <w:top w:val="none" w:sz="0" w:space="0" w:color="auto"/>
        <w:left w:val="none" w:sz="0" w:space="0" w:color="auto"/>
        <w:bottom w:val="none" w:sz="0" w:space="0" w:color="auto"/>
        <w:right w:val="none" w:sz="0" w:space="0" w:color="auto"/>
      </w:divBdr>
      <w:divsChild>
        <w:div w:id="1457917917">
          <w:marLeft w:val="0"/>
          <w:marRight w:val="0"/>
          <w:marTop w:val="0"/>
          <w:marBottom w:val="0"/>
          <w:divBdr>
            <w:top w:val="none" w:sz="0" w:space="0" w:color="auto"/>
            <w:left w:val="none" w:sz="0" w:space="0" w:color="auto"/>
            <w:bottom w:val="none" w:sz="0" w:space="0" w:color="auto"/>
            <w:right w:val="none" w:sz="0" w:space="0" w:color="auto"/>
          </w:divBdr>
        </w:div>
      </w:divsChild>
    </w:div>
    <w:div w:id="888033528">
      <w:bodyDiv w:val="1"/>
      <w:marLeft w:val="0"/>
      <w:marRight w:val="0"/>
      <w:marTop w:val="0"/>
      <w:marBottom w:val="0"/>
      <w:divBdr>
        <w:top w:val="none" w:sz="0" w:space="0" w:color="auto"/>
        <w:left w:val="none" w:sz="0" w:space="0" w:color="auto"/>
        <w:bottom w:val="none" w:sz="0" w:space="0" w:color="auto"/>
        <w:right w:val="none" w:sz="0" w:space="0" w:color="auto"/>
      </w:divBdr>
      <w:divsChild>
        <w:div w:id="1222520403">
          <w:marLeft w:val="0"/>
          <w:marRight w:val="0"/>
          <w:marTop w:val="0"/>
          <w:marBottom w:val="0"/>
          <w:divBdr>
            <w:top w:val="none" w:sz="0" w:space="0" w:color="auto"/>
            <w:left w:val="none" w:sz="0" w:space="0" w:color="auto"/>
            <w:bottom w:val="none" w:sz="0" w:space="0" w:color="auto"/>
            <w:right w:val="none" w:sz="0" w:space="0" w:color="auto"/>
          </w:divBdr>
          <w:divsChild>
            <w:div w:id="1512796286">
              <w:marLeft w:val="0"/>
              <w:marRight w:val="0"/>
              <w:marTop w:val="0"/>
              <w:marBottom w:val="0"/>
              <w:divBdr>
                <w:top w:val="none" w:sz="0" w:space="0" w:color="auto"/>
                <w:left w:val="none" w:sz="0" w:space="0" w:color="auto"/>
                <w:bottom w:val="none" w:sz="0" w:space="0" w:color="auto"/>
                <w:right w:val="none" w:sz="0" w:space="0" w:color="auto"/>
              </w:divBdr>
            </w:div>
          </w:divsChild>
        </w:div>
        <w:div w:id="1976790021">
          <w:marLeft w:val="0"/>
          <w:marRight w:val="0"/>
          <w:marTop w:val="0"/>
          <w:marBottom w:val="0"/>
          <w:divBdr>
            <w:top w:val="none" w:sz="0" w:space="0" w:color="auto"/>
            <w:left w:val="none" w:sz="0" w:space="0" w:color="auto"/>
            <w:bottom w:val="none" w:sz="0" w:space="0" w:color="auto"/>
            <w:right w:val="none" w:sz="0" w:space="0" w:color="auto"/>
          </w:divBdr>
          <w:divsChild>
            <w:div w:id="823819099">
              <w:marLeft w:val="0"/>
              <w:marRight w:val="0"/>
              <w:marTop w:val="0"/>
              <w:marBottom w:val="0"/>
              <w:divBdr>
                <w:top w:val="none" w:sz="0" w:space="0" w:color="auto"/>
                <w:left w:val="none" w:sz="0" w:space="0" w:color="auto"/>
                <w:bottom w:val="none" w:sz="0" w:space="0" w:color="auto"/>
                <w:right w:val="none" w:sz="0" w:space="0" w:color="auto"/>
              </w:divBdr>
            </w:div>
          </w:divsChild>
        </w:div>
        <w:div w:id="846989503">
          <w:marLeft w:val="0"/>
          <w:marRight w:val="0"/>
          <w:marTop w:val="0"/>
          <w:marBottom w:val="0"/>
          <w:divBdr>
            <w:top w:val="none" w:sz="0" w:space="0" w:color="auto"/>
            <w:left w:val="none" w:sz="0" w:space="0" w:color="auto"/>
            <w:bottom w:val="none" w:sz="0" w:space="0" w:color="auto"/>
            <w:right w:val="none" w:sz="0" w:space="0" w:color="auto"/>
          </w:divBdr>
          <w:divsChild>
            <w:div w:id="752703772">
              <w:marLeft w:val="0"/>
              <w:marRight w:val="0"/>
              <w:marTop w:val="0"/>
              <w:marBottom w:val="0"/>
              <w:divBdr>
                <w:top w:val="none" w:sz="0" w:space="0" w:color="auto"/>
                <w:left w:val="none" w:sz="0" w:space="0" w:color="auto"/>
                <w:bottom w:val="none" w:sz="0" w:space="0" w:color="auto"/>
                <w:right w:val="none" w:sz="0" w:space="0" w:color="auto"/>
              </w:divBdr>
            </w:div>
          </w:divsChild>
        </w:div>
        <w:div w:id="932668874">
          <w:marLeft w:val="0"/>
          <w:marRight w:val="0"/>
          <w:marTop w:val="0"/>
          <w:marBottom w:val="0"/>
          <w:divBdr>
            <w:top w:val="none" w:sz="0" w:space="0" w:color="auto"/>
            <w:left w:val="none" w:sz="0" w:space="0" w:color="auto"/>
            <w:bottom w:val="none" w:sz="0" w:space="0" w:color="auto"/>
            <w:right w:val="none" w:sz="0" w:space="0" w:color="auto"/>
          </w:divBdr>
          <w:divsChild>
            <w:div w:id="462311865">
              <w:marLeft w:val="0"/>
              <w:marRight w:val="0"/>
              <w:marTop w:val="0"/>
              <w:marBottom w:val="0"/>
              <w:divBdr>
                <w:top w:val="none" w:sz="0" w:space="0" w:color="auto"/>
                <w:left w:val="none" w:sz="0" w:space="0" w:color="auto"/>
                <w:bottom w:val="none" w:sz="0" w:space="0" w:color="auto"/>
                <w:right w:val="none" w:sz="0" w:space="0" w:color="auto"/>
              </w:divBdr>
            </w:div>
          </w:divsChild>
        </w:div>
        <w:div w:id="853955383">
          <w:marLeft w:val="0"/>
          <w:marRight w:val="0"/>
          <w:marTop w:val="0"/>
          <w:marBottom w:val="0"/>
          <w:divBdr>
            <w:top w:val="none" w:sz="0" w:space="0" w:color="auto"/>
            <w:left w:val="none" w:sz="0" w:space="0" w:color="auto"/>
            <w:bottom w:val="none" w:sz="0" w:space="0" w:color="auto"/>
            <w:right w:val="none" w:sz="0" w:space="0" w:color="auto"/>
          </w:divBdr>
          <w:divsChild>
            <w:div w:id="592976739">
              <w:marLeft w:val="0"/>
              <w:marRight w:val="0"/>
              <w:marTop w:val="0"/>
              <w:marBottom w:val="0"/>
              <w:divBdr>
                <w:top w:val="none" w:sz="0" w:space="0" w:color="auto"/>
                <w:left w:val="none" w:sz="0" w:space="0" w:color="auto"/>
                <w:bottom w:val="none" w:sz="0" w:space="0" w:color="auto"/>
                <w:right w:val="none" w:sz="0" w:space="0" w:color="auto"/>
              </w:divBdr>
            </w:div>
          </w:divsChild>
        </w:div>
        <w:div w:id="209154018">
          <w:marLeft w:val="0"/>
          <w:marRight w:val="0"/>
          <w:marTop w:val="0"/>
          <w:marBottom w:val="0"/>
          <w:divBdr>
            <w:top w:val="none" w:sz="0" w:space="0" w:color="auto"/>
            <w:left w:val="none" w:sz="0" w:space="0" w:color="auto"/>
            <w:bottom w:val="none" w:sz="0" w:space="0" w:color="auto"/>
            <w:right w:val="none" w:sz="0" w:space="0" w:color="auto"/>
          </w:divBdr>
          <w:divsChild>
            <w:div w:id="73204466">
              <w:marLeft w:val="0"/>
              <w:marRight w:val="0"/>
              <w:marTop w:val="0"/>
              <w:marBottom w:val="0"/>
              <w:divBdr>
                <w:top w:val="none" w:sz="0" w:space="0" w:color="auto"/>
                <w:left w:val="none" w:sz="0" w:space="0" w:color="auto"/>
                <w:bottom w:val="none" w:sz="0" w:space="0" w:color="auto"/>
                <w:right w:val="none" w:sz="0" w:space="0" w:color="auto"/>
              </w:divBdr>
            </w:div>
          </w:divsChild>
        </w:div>
        <w:div w:id="181627107">
          <w:marLeft w:val="0"/>
          <w:marRight w:val="0"/>
          <w:marTop w:val="0"/>
          <w:marBottom w:val="0"/>
          <w:divBdr>
            <w:top w:val="none" w:sz="0" w:space="0" w:color="auto"/>
            <w:left w:val="none" w:sz="0" w:space="0" w:color="auto"/>
            <w:bottom w:val="none" w:sz="0" w:space="0" w:color="auto"/>
            <w:right w:val="none" w:sz="0" w:space="0" w:color="auto"/>
          </w:divBdr>
          <w:divsChild>
            <w:div w:id="1484204192">
              <w:marLeft w:val="0"/>
              <w:marRight w:val="0"/>
              <w:marTop w:val="0"/>
              <w:marBottom w:val="0"/>
              <w:divBdr>
                <w:top w:val="none" w:sz="0" w:space="0" w:color="auto"/>
                <w:left w:val="none" w:sz="0" w:space="0" w:color="auto"/>
                <w:bottom w:val="none" w:sz="0" w:space="0" w:color="auto"/>
                <w:right w:val="none" w:sz="0" w:space="0" w:color="auto"/>
              </w:divBdr>
            </w:div>
          </w:divsChild>
        </w:div>
        <w:div w:id="576014649">
          <w:marLeft w:val="0"/>
          <w:marRight w:val="0"/>
          <w:marTop w:val="0"/>
          <w:marBottom w:val="0"/>
          <w:divBdr>
            <w:top w:val="none" w:sz="0" w:space="0" w:color="auto"/>
            <w:left w:val="none" w:sz="0" w:space="0" w:color="auto"/>
            <w:bottom w:val="none" w:sz="0" w:space="0" w:color="auto"/>
            <w:right w:val="none" w:sz="0" w:space="0" w:color="auto"/>
          </w:divBdr>
          <w:divsChild>
            <w:div w:id="1653480784">
              <w:marLeft w:val="0"/>
              <w:marRight w:val="0"/>
              <w:marTop w:val="0"/>
              <w:marBottom w:val="0"/>
              <w:divBdr>
                <w:top w:val="none" w:sz="0" w:space="0" w:color="auto"/>
                <w:left w:val="none" w:sz="0" w:space="0" w:color="auto"/>
                <w:bottom w:val="none" w:sz="0" w:space="0" w:color="auto"/>
                <w:right w:val="none" w:sz="0" w:space="0" w:color="auto"/>
              </w:divBdr>
            </w:div>
          </w:divsChild>
        </w:div>
        <w:div w:id="140317352">
          <w:marLeft w:val="0"/>
          <w:marRight w:val="0"/>
          <w:marTop w:val="0"/>
          <w:marBottom w:val="0"/>
          <w:divBdr>
            <w:top w:val="none" w:sz="0" w:space="0" w:color="auto"/>
            <w:left w:val="none" w:sz="0" w:space="0" w:color="auto"/>
            <w:bottom w:val="none" w:sz="0" w:space="0" w:color="auto"/>
            <w:right w:val="none" w:sz="0" w:space="0" w:color="auto"/>
          </w:divBdr>
          <w:divsChild>
            <w:div w:id="510994555">
              <w:marLeft w:val="0"/>
              <w:marRight w:val="0"/>
              <w:marTop w:val="0"/>
              <w:marBottom w:val="0"/>
              <w:divBdr>
                <w:top w:val="none" w:sz="0" w:space="0" w:color="auto"/>
                <w:left w:val="none" w:sz="0" w:space="0" w:color="auto"/>
                <w:bottom w:val="none" w:sz="0" w:space="0" w:color="auto"/>
                <w:right w:val="none" w:sz="0" w:space="0" w:color="auto"/>
              </w:divBdr>
            </w:div>
          </w:divsChild>
        </w:div>
        <w:div w:id="1466433602">
          <w:marLeft w:val="0"/>
          <w:marRight w:val="0"/>
          <w:marTop w:val="0"/>
          <w:marBottom w:val="0"/>
          <w:divBdr>
            <w:top w:val="none" w:sz="0" w:space="0" w:color="auto"/>
            <w:left w:val="none" w:sz="0" w:space="0" w:color="auto"/>
            <w:bottom w:val="none" w:sz="0" w:space="0" w:color="auto"/>
            <w:right w:val="none" w:sz="0" w:space="0" w:color="auto"/>
          </w:divBdr>
          <w:divsChild>
            <w:div w:id="1357150886">
              <w:marLeft w:val="0"/>
              <w:marRight w:val="0"/>
              <w:marTop w:val="0"/>
              <w:marBottom w:val="0"/>
              <w:divBdr>
                <w:top w:val="none" w:sz="0" w:space="0" w:color="auto"/>
                <w:left w:val="none" w:sz="0" w:space="0" w:color="auto"/>
                <w:bottom w:val="none" w:sz="0" w:space="0" w:color="auto"/>
                <w:right w:val="none" w:sz="0" w:space="0" w:color="auto"/>
              </w:divBdr>
            </w:div>
          </w:divsChild>
        </w:div>
        <w:div w:id="1263683977">
          <w:marLeft w:val="0"/>
          <w:marRight w:val="0"/>
          <w:marTop w:val="0"/>
          <w:marBottom w:val="0"/>
          <w:divBdr>
            <w:top w:val="none" w:sz="0" w:space="0" w:color="auto"/>
            <w:left w:val="none" w:sz="0" w:space="0" w:color="auto"/>
            <w:bottom w:val="none" w:sz="0" w:space="0" w:color="auto"/>
            <w:right w:val="none" w:sz="0" w:space="0" w:color="auto"/>
          </w:divBdr>
          <w:divsChild>
            <w:div w:id="2062752011">
              <w:marLeft w:val="0"/>
              <w:marRight w:val="0"/>
              <w:marTop w:val="0"/>
              <w:marBottom w:val="0"/>
              <w:divBdr>
                <w:top w:val="none" w:sz="0" w:space="0" w:color="auto"/>
                <w:left w:val="none" w:sz="0" w:space="0" w:color="auto"/>
                <w:bottom w:val="none" w:sz="0" w:space="0" w:color="auto"/>
                <w:right w:val="none" w:sz="0" w:space="0" w:color="auto"/>
              </w:divBdr>
            </w:div>
          </w:divsChild>
        </w:div>
        <w:div w:id="541014355">
          <w:marLeft w:val="0"/>
          <w:marRight w:val="0"/>
          <w:marTop w:val="0"/>
          <w:marBottom w:val="0"/>
          <w:divBdr>
            <w:top w:val="none" w:sz="0" w:space="0" w:color="auto"/>
            <w:left w:val="none" w:sz="0" w:space="0" w:color="auto"/>
            <w:bottom w:val="none" w:sz="0" w:space="0" w:color="auto"/>
            <w:right w:val="none" w:sz="0" w:space="0" w:color="auto"/>
          </w:divBdr>
          <w:divsChild>
            <w:div w:id="828981020">
              <w:marLeft w:val="0"/>
              <w:marRight w:val="0"/>
              <w:marTop w:val="0"/>
              <w:marBottom w:val="0"/>
              <w:divBdr>
                <w:top w:val="none" w:sz="0" w:space="0" w:color="auto"/>
                <w:left w:val="none" w:sz="0" w:space="0" w:color="auto"/>
                <w:bottom w:val="none" w:sz="0" w:space="0" w:color="auto"/>
                <w:right w:val="none" w:sz="0" w:space="0" w:color="auto"/>
              </w:divBdr>
            </w:div>
          </w:divsChild>
        </w:div>
        <w:div w:id="924605103">
          <w:marLeft w:val="0"/>
          <w:marRight w:val="0"/>
          <w:marTop w:val="0"/>
          <w:marBottom w:val="0"/>
          <w:divBdr>
            <w:top w:val="none" w:sz="0" w:space="0" w:color="auto"/>
            <w:left w:val="none" w:sz="0" w:space="0" w:color="auto"/>
            <w:bottom w:val="none" w:sz="0" w:space="0" w:color="auto"/>
            <w:right w:val="none" w:sz="0" w:space="0" w:color="auto"/>
          </w:divBdr>
          <w:divsChild>
            <w:div w:id="807748981">
              <w:marLeft w:val="0"/>
              <w:marRight w:val="0"/>
              <w:marTop w:val="0"/>
              <w:marBottom w:val="0"/>
              <w:divBdr>
                <w:top w:val="none" w:sz="0" w:space="0" w:color="auto"/>
                <w:left w:val="none" w:sz="0" w:space="0" w:color="auto"/>
                <w:bottom w:val="none" w:sz="0" w:space="0" w:color="auto"/>
                <w:right w:val="none" w:sz="0" w:space="0" w:color="auto"/>
              </w:divBdr>
            </w:div>
          </w:divsChild>
        </w:div>
        <w:div w:id="612589693">
          <w:marLeft w:val="0"/>
          <w:marRight w:val="0"/>
          <w:marTop w:val="0"/>
          <w:marBottom w:val="0"/>
          <w:divBdr>
            <w:top w:val="none" w:sz="0" w:space="0" w:color="auto"/>
            <w:left w:val="none" w:sz="0" w:space="0" w:color="auto"/>
            <w:bottom w:val="none" w:sz="0" w:space="0" w:color="auto"/>
            <w:right w:val="none" w:sz="0" w:space="0" w:color="auto"/>
          </w:divBdr>
          <w:divsChild>
            <w:div w:id="2085683224">
              <w:marLeft w:val="0"/>
              <w:marRight w:val="0"/>
              <w:marTop w:val="0"/>
              <w:marBottom w:val="0"/>
              <w:divBdr>
                <w:top w:val="none" w:sz="0" w:space="0" w:color="auto"/>
                <w:left w:val="none" w:sz="0" w:space="0" w:color="auto"/>
                <w:bottom w:val="none" w:sz="0" w:space="0" w:color="auto"/>
                <w:right w:val="none" w:sz="0" w:space="0" w:color="auto"/>
              </w:divBdr>
            </w:div>
          </w:divsChild>
        </w:div>
        <w:div w:id="2069718158">
          <w:marLeft w:val="0"/>
          <w:marRight w:val="0"/>
          <w:marTop w:val="0"/>
          <w:marBottom w:val="0"/>
          <w:divBdr>
            <w:top w:val="none" w:sz="0" w:space="0" w:color="auto"/>
            <w:left w:val="none" w:sz="0" w:space="0" w:color="auto"/>
            <w:bottom w:val="none" w:sz="0" w:space="0" w:color="auto"/>
            <w:right w:val="none" w:sz="0" w:space="0" w:color="auto"/>
          </w:divBdr>
          <w:divsChild>
            <w:div w:id="1323966930">
              <w:marLeft w:val="0"/>
              <w:marRight w:val="0"/>
              <w:marTop w:val="0"/>
              <w:marBottom w:val="0"/>
              <w:divBdr>
                <w:top w:val="none" w:sz="0" w:space="0" w:color="auto"/>
                <w:left w:val="none" w:sz="0" w:space="0" w:color="auto"/>
                <w:bottom w:val="none" w:sz="0" w:space="0" w:color="auto"/>
                <w:right w:val="none" w:sz="0" w:space="0" w:color="auto"/>
              </w:divBdr>
            </w:div>
          </w:divsChild>
        </w:div>
        <w:div w:id="1593974565">
          <w:marLeft w:val="0"/>
          <w:marRight w:val="0"/>
          <w:marTop w:val="0"/>
          <w:marBottom w:val="0"/>
          <w:divBdr>
            <w:top w:val="none" w:sz="0" w:space="0" w:color="auto"/>
            <w:left w:val="none" w:sz="0" w:space="0" w:color="auto"/>
            <w:bottom w:val="none" w:sz="0" w:space="0" w:color="auto"/>
            <w:right w:val="none" w:sz="0" w:space="0" w:color="auto"/>
          </w:divBdr>
          <w:divsChild>
            <w:div w:id="939675829">
              <w:marLeft w:val="0"/>
              <w:marRight w:val="0"/>
              <w:marTop w:val="0"/>
              <w:marBottom w:val="0"/>
              <w:divBdr>
                <w:top w:val="none" w:sz="0" w:space="0" w:color="auto"/>
                <w:left w:val="none" w:sz="0" w:space="0" w:color="auto"/>
                <w:bottom w:val="none" w:sz="0" w:space="0" w:color="auto"/>
                <w:right w:val="none" w:sz="0" w:space="0" w:color="auto"/>
              </w:divBdr>
            </w:div>
          </w:divsChild>
        </w:div>
        <w:div w:id="1622489091">
          <w:marLeft w:val="0"/>
          <w:marRight w:val="0"/>
          <w:marTop w:val="0"/>
          <w:marBottom w:val="0"/>
          <w:divBdr>
            <w:top w:val="none" w:sz="0" w:space="0" w:color="auto"/>
            <w:left w:val="none" w:sz="0" w:space="0" w:color="auto"/>
            <w:bottom w:val="none" w:sz="0" w:space="0" w:color="auto"/>
            <w:right w:val="none" w:sz="0" w:space="0" w:color="auto"/>
          </w:divBdr>
          <w:divsChild>
            <w:div w:id="1550415936">
              <w:marLeft w:val="0"/>
              <w:marRight w:val="0"/>
              <w:marTop w:val="0"/>
              <w:marBottom w:val="0"/>
              <w:divBdr>
                <w:top w:val="none" w:sz="0" w:space="0" w:color="auto"/>
                <w:left w:val="none" w:sz="0" w:space="0" w:color="auto"/>
                <w:bottom w:val="none" w:sz="0" w:space="0" w:color="auto"/>
                <w:right w:val="none" w:sz="0" w:space="0" w:color="auto"/>
              </w:divBdr>
            </w:div>
          </w:divsChild>
        </w:div>
        <w:div w:id="401490102">
          <w:marLeft w:val="0"/>
          <w:marRight w:val="0"/>
          <w:marTop w:val="0"/>
          <w:marBottom w:val="0"/>
          <w:divBdr>
            <w:top w:val="none" w:sz="0" w:space="0" w:color="auto"/>
            <w:left w:val="none" w:sz="0" w:space="0" w:color="auto"/>
            <w:bottom w:val="none" w:sz="0" w:space="0" w:color="auto"/>
            <w:right w:val="none" w:sz="0" w:space="0" w:color="auto"/>
          </w:divBdr>
          <w:divsChild>
            <w:div w:id="1546287713">
              <w:marLeft w:val="0"/>
              <w:marRight w:val="0"/>
              <w:marTop w:val="0"/>
              <w:marBottom w:val="0"/>
              <w:divBdr>
                <w:top w:val="none" w:sz="0" w:space="0" w:color="auto"/>
                <w:left w:val="none" w:sz="0" w:space="0" w:color="auto"/>
                <w:bottom w:val="none" w:sz="0" w:space="0" w:color="auto"/>
                <w:right w:val="none" w:sz="0" w:space="0" w:color="auto"/>
              </w:divBdr>
            </w:div>
          </w:divsChild>
        </w:div>
        <w:div w:id="732122698">
          <w:marLeft w:val="0"/>
          <w:marRight w:val="0"/>
          <w:marTop w:val="0"/>
          <w:marBottom w:val="0"/>
          <w:divBdr>
            <w:top w:val="none" w:sz="0" w:space="0" w:color="auto"/>
            <w:left w:val="none" w:sz="0" w:space="0" w:color="auto"/>
            <w:bottom w:val="none" w:sz="0" w:space="0" w:color="auto"/>
            <w:right w:val="none" w:sz="0" w:space="0" w:color="auto"/>
          </w:divBdr>
          <w:divsChild>
            <w:div w:id="246349902">
              <w:marLeft w:val="0"/>
              <w:marRight w:val="0"/>
              <w:marTop w:val="0"/>
              <w:marBottom w:val="0"/>
              <w:divBdr>
                <w:top w:val="none" w:sz="0" w:space="0" w:color="auto"/>
                <w:left w:val="none" w:sz="0" w:space="0" w:color="auto"/>
                <w:bottom w:val="none" w:sz="0" w:space="0" w:color="auto"/>
                <w:right w:val="none" w:sz="0" w:space="0" w:color="auto"/>
              </w:divBdr>
            </w:div>
          </w:divsChild>
        </w:div>
        <w:div w:id="477187292">
          <w:marLeft w:val="0"/>
          <w:marRight w:val="0"/>
          <w:marTop w:val="0"/>
          <w:marBottom w:val="0"/>
          <w:divBdr>
            <w:top w:val="none" w:sz="0" w:space="0" w:color="auto"/>
            <w:left w:val="none" w:sz="0" w:space="0" w:color="auto"/>
            <w:bottom w:val="none" w:sz="0" w:space="0" w:color="auto"/>
            <w:right w:val="none" w:sz="0" w:space="0" w:color="auto"/>
          </w:divBdr>
          <w:divsChild>
            <w:div w:id="2037346516">
              <w:marLeft w:val="0"/>
              <w:marRight w:val="0"/>
              <w:marTop w:val="0"/>
              <w:marBottom w:val="0"/>
              <w:divBdr>
                <w:top w:val="none" w:sz="0" w:space="0" w:color="auto"/>
                <w:left w:val="none" w:sz="0" w:space="0" w:color="auto"/>
                <w:bottom w:val="none" w:sz="0" w:space="0" w:color="auto"/>
                <w:right w:val="none" w:sz="0" w:space="0" w:color="auto"/>
              </w:divBdr>
            </w:div>
          </w:divsChild>
        </w:div>
        <w:div w:id="1264727470">
          <w:marLeft w:val="0"/>
          <w:marRight w:val="0"/>
          <w:marTop w:val="0"/>
          <w:marBottom w:val="0"/>
          <w:divBdr>
            <w:top w:val="none" w:sz="0" w:space="0" w:color="auto"/>
            <w:left w:val="none" w:sz="0" w:space="0" w:color="auto"/>
            <w:bottom w:val="none" w:sz="0" w:space="0" w:color="auto"/>
            <w:right w:val="none" w:sz="0" w:space="0" w:color="auto"/>
          </w:divBdr>
          <w:divsChild>
            <w:div w:id="714740719">
              <w:marLeft w:val="0"/>
              <w:marRight w:val="0"/>
              <w:marTop w:val="0"/>
              <w:marBottom w:val="0"/>
              <w:divBdr>
                <w:top w:val="none" w:sz="0" w:space="0" w:color="auto"/>
                <w:left w:val="none" w:sz="0" w:space="0" w:color="auto"/>
                <w:bottom w:val="none" w:sz="0" w:space="0" w:color="auto"/>
                <w:right w:val="none" w:sz="0" w:space="0" w:color="auto"/>
              </w:divBdr>
            </w:div>
          </w:divsChild>
        </w:div>
        <w:div w:id="1090126021">
          <w:marLeft w:val="0"/>
          <w:marRight w:val="0"/>
          <w:marTop w:val="0"/>
          <w:marBottom w:val="0"/>
          <w:divBdr>
            <w:top w:val="none" w:sz="0" w:space="0" w:color="auto"/>
            <w:left w:val="none" w:sz="0" w:space="0" w:color="auto"/>
            <w:bottom w:val="none" w:sz="0" w:space="0" w:color="auto"/>
            <w:right w:val="none" w:sz="0" w:space="0" w:color="auto"/>
          </w:divBdr>
          <w:divsChild>
            <w:div w:id="2005626746">
              <w:marLeft w:val="0"/>
              <w:marRight w:val="0"/>
              <w:marTop w:val="0"/>
              <w:marBottom w:val="0"/>
              <w:divBdr>
                <w:top w:val="none" w:sz="0" w:space="0" w:color="auto"/>
                <w:left w:val="none" w:sz="0" w:space="0" w:color="auto"/>
                <w:bottom w:val="none" w:sz="0" w:space="0" w:color="auto"/>
                <w:right w:val="none" w:sz="0" w:space="0" w:color="auto"/>
              </w:divBdr>
            </w:div>
          </w:divsChild>
        </w:div>
        <w:div w:id="1923561134">
          <w:marLeft w:val="0"/>
          <w:marRight w:val="0"/>
          <w:marTop w:val="0"/>
          <w:marBottom w:val="0"/>
          <w:divBdr>
            <w:top w:val="none" w:sz="0" w:space="0" w:color="auto"/>
            <w:left w:val="none" w:sz="0" w:space="0" w:color="auto"/>
            <w:bottom w:val="none" w:sz="0" w:space="0" w:color="auto"/>
            <w:right w:val="none" w:sz="0" w:space="0" w:color="auto"/>
          </w:divBdr>
          <w:divsChild>
            <w:div w:id="499540198">
              <w:marLeft w:val="0"/>
              <w:marRight w:val="0"/>
              <w:marTop w:val="0"/>
              <w:marBottom w:val="0"/>
              <w:divBdr>
                <w:top w:val="none" w:sz="0" w:space="0" w:color="auto"/>
                <w:left w:val="none" w:sz="0" w:space="0" w:color="auto"/>
                <w:bottom w:val="none" w:sz="0" w:space="0" w:color="auto"/>
                <w:right w:val="none" w:sz="0" w:space="0" w:color="auto"/>
              </w:divBdr>
            </w:div>
          </w:divsChild>
        </w:div>
        <w:div w:id="834103899">
          <w:marLeft w:val="0"/>
          <w:marRight w:val="0"/>
          <w:marTop w:val="0"/>
          <w:marBottom w:val="0"/>
          <w:divBdr>
            <w:top w:val="none" w:sz="0" w:space="0" w:color="auto"/>
            <w:left w:val="none" w:sz="0" w:space="0" w:color="auto"/>
            <w:bottom w:val="none" w:sz="0" w:space="0" w:color="auto"/>
            <w:right w:val="none" w:sz="0" w:space="0" w:color="auto"/>
          </w:divBdr>
          <w:divsChild>
            <w:div w:id="1057702948">
              <w:marLeft w:val="0"/>
              <w:marRight w:val="0"/>
              <w:marTop w:val="0"/>
              <w:marBottom w:val="0"/>
              <w:divBdr>
                <w:top w:val="none" w:sz="0" w:space="0" w:color="auto"/>
                <w:left w:val="none" w:sz="0" w:space="0" w:color="auto"/>
                <w:bottom w:val="none" w:sz="0" w:space="0" w:color="auto"/>
                <w:right w:val="none" w:sz="0" w:space="0" w:color="auto"/>
              </w:divBdr>
            </w:div>
          </w:divsChild>
        </w:div>
        <w:div w:id="1571232434">
          <w:marLeft w:val="0"/>
          <w:marRight w:val="0"/>
          <w:marTop w:val="0"/>
          <w:marBottom w:val="0"/>
          <w:divBdr>
            <w:top w:val="none" w:sz="0" w:space="0" w:color="auto"/>
            <w:left w:val="none" w:sz="0" w:space="0" w:color="auto"/>
            <w:bottom w:val="none" w:sz="0" w:space="0" w:color="auto"/>
            <w:right w:val="none" w:sz="0" w:space="0" w:color="auto"/>
          </w:divBdr>
          <w:divsChild>
            <w:div w:id="11052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50584">
      <w:bodyDiv w:val="1"/>
      <w:marLeft w:val="0"/>
      <w:marRight w:val="0"/>
      <w:marTop w:val="0"/>
      <w:marBottom w:val="0"/>
      <w:divBdr>
        <w:top w:val="none" w:sz="0" w:space="0" w:color="auto"/>
        <w:left w:val="none" w:sz="0" w:space="0" w:color="auto"/>
        <w:bottom w:val="none" w:sz="0" w:space="0" w:color="auto"/>
        <w:right w:val="none" w:sz="0" w:space="0" w:color="auto"/>
      </w:divBdr>
      <w:divsChild>
        <w:div w:id="2002389740">
          <w:marLeft w:val="0"/>
          <w:marRight w:val="0"/>
          <w:marTop w:val="0"/>
          <w:marBottom w:val="0"/>
          <w:divBdr>
            <w:top w:val="none" w:sz="0" w:space="0" w:color="auto"/>
            <w:left w:val="none" w:sz="0" w:space="0" w:color="auto"/>
            <w:bottom w:val="none" w:sz="0" w:space="0" w:color="auto"/>
            <w:right w:val="none" w:sz="0" w:space="0" w:color="auto"/>
          </w:divBdr>
          <w:divsChild>
            <w:div w:id="1963883949">
              <w:marLeft w:val="0"/>
              <w:marRight w:val="0"/>
              <w:marTop w:val="0"/>
              <w:marBottom w:val="0"/>
              <w:divBdr>
                <w:top w:val="none" w:sz="0" w:space="0" w:color="auto"/>
                <w:left w:val="none" w:sz="0" w:space="0" w:color="auto"/>
                <w:bottom w:val="none" w:sz="0" w:space="0" w:color="auto"/>
                <w:right w:val="none" w:sz="0" w:space="0" w:color="auto"/>
              </w:divBdr>
            </w:div>
          </w:divsChild>
        </w:div>
        <w:div w:id="170025408">
          <w:marLeft w:val="0"/>
          <w:marRight w:val="0"/>
          <w:marTop w:val="0"/>
          <w:marBottom w:val="0"/>
          <w:divBdr>
            <w:top w:val="none" w:sz="0" w:space="0" w:color="auto"/>
            <w:left w:val="none" w:sz="0" w:space="0" w:color="auto"/>
            <w:bottom w:val="none" w:sz="0" w:space="0" w:color="auto"/>
            <w:right w:val="none" w:sz="0" w:space="0" w:color="auto"/>
          </w:divBdr>
          <w:divsChild>
            <w:div w:id="2830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77710">
      <w:bodyDiv w:val="1"/>
      <w:marLeft w:val="0"/>
      <w:marRight w:val="0"/>
      <w:marTop w:val="0"/>
      <w:marBottom w:val="0"/>
      <w:divBdr>
        <w:top w:val="none" w:sz="0" w:space="0" w:color="auto"/>
        <w:left w:val="none" w:sz="0" w:space="0" w:color="auto"/>
        <w:bottom w:val="none" w:sz="0" w:space="0" w:color="auto"/>
        <w:right w:val="none" w:sz="0" w:space="0" w:color="auto"/>
      </w:divBdr>
      <w:divsChild>
        <w:div w:id="426997139">
          <w:marLeft w:val="0"/>
          <w:marRight w:val="0"/>
          <w:marTop w:val="0"/>
          <w:marBottom w:val="0"/>
          <w:divBdr>
            <w:top w:val="none" w:sz="0" w:space="0" w:color="auto"/>
            <w:left w:val="none" w:sz="0" w:space="0" w:color="auto"/>
            <w:bottom w:val="none" w:sz="0" w:space="0" w:color="auto"/>
            <w:right w:val="none" w:sz="0" w:space="0" w:color="auto"/>
          </w:divBdr>
          <w:divsChild>
            <w:div w:id="778716936">
              <w:marLeft w:val="0"/>
              <w:marRight w:val="0"/>
              <w:marTop w:val="0"/>
              <w:marBottom w:val="0"/>
              <w:divBdr>
                <w:top w:val="none" w:sz="0" w:space="0" w:color="auto"/>
                <w:left w:val="none" w:sz="0" w:space="0" w:color="auto"/>
                <w:bottom w:val="none" w:sz="0" w:space="0" w:color="auto"/>
                <w:right w:val="none" w:sz="0" w:space="0" w:color="auto"/>
              </w:divBdr>
            </w:div>
          </w:divsChild>
        </w:div>
        <w:div w:id="698504551">
          <w:marLeft w:val="0"/>
          <w:marRight w:val="0"/>
          <w:marTop w:val="0"/>
          <w:marBottom w:val="0"/>
          <w:divBdr>
            <w:top w:val="none" w:sz="0" w:space="0" w:color="auto"/>
            <w:left w:val="none" w:sz="0" w:space="0" w:color="auto"/>
            <w:bottom w:val="none" w:sz="0" w:space="0" w:color="auto"/>
            <w:right w:val="none" w:sz="0" w:space="0" w:color="auto"/>
          </w:divBdr>
          <w:divsChild>
            <w:div w:id="642390012">
              <w:marLeft w:val="0"/>
              <w:marRight w:val="0"/>
              <w:marTop w:val="0"/>
              <w:marBottom w:val="0"/>
              <w:divBdr>
                <w:top w:val="none" w:sz="0" w:space="0" w:color="auto"/>
                <w:left w:val="none" w:sz="0" w:space="0" w:color="auto"/>
                <w:bottom w:val="none" w:sz="0" w:space="0" w:color="auto"/>
                <w:right w:val="none" w:sz="0" w:space="0" w:color="auto"/>
              </w:divBdr>
            </w:div>
          </w:divsChild>
        </w:div>
        <w:div w:id="1922979469">
          <w:marLeft w:val="0"/>
          <w:marRight w:val="0"/>
          <w:marTop w:val="0"/>
          <w:marBottom w:val="0"/>
          <w:divBdr>
            <w:top w:val="none" w:sz="0" w:space="0" w:color="auto"/>
            <w:left w:val="none" w:sz="0" w:space="0" w:color="auto"/>
            <w:bottom w:val="none" w:sz="0" w:space="0" w:color="auto"/>
            <w:right w:val="none" w:sz="0" w:space="0" w:color="auto"/>
          </w:divBdr>
          <w:divsChild>
            <w:div w:id="1628194907">
              <w:marLeft w:val="0"/>
              <w:marRight w:val="0"/>
              <w:marTop w:val="0"/>
              <w:marBottom w:val="0"/>
              <w:divBdr>
                <w:top w:val="none" w:sz="0" w:space="0" w:color="auto"/>
                <w:left w:val="none" w:sz="0" w:space="0" w:color="auto"/>
                <w:bottom w:val="none" w:sz="0" w:space="0" w:color="auto"/>
                <w:right w:val="none" w:sz="0" w:space="0" w:color="auto"/>
              </w:divBdr>
            </w:div>
          </w:divsChild>
        </w:div>
        <w:div w:id="1537086510">
          <w:marLeft w:val="0"/>
          <w:marRight w:val="0"/>
          <w:marTop w:val="0"/>
          <w:marBottom w:val="0"/>
          <w:divBdr>
            <w:top w:val="none" w:sz="0" w:space="0" w:color="auto"/>
            <w:left w:val="none" w:sz="0" w:space="0" w:color="auto"/>
            <w:bottom w:val="none" w:sz="0" w:space="0" w:color="auto"/>
            <w:right w:val="none" w:sz="0" w:space="0" w:color="auto"/>
          </w:divBdr>
          <w:divsChild>
            <w:div w:id="210652588">
              <w:marLeft w:val="0"/>
              <w:marRight w:val="0"/>
              <w:marTop w:val="0"/>
              <w:marBottom w:val="0"/>
              <w:divBdr>
                <w:top w:val="none" w:sz="0" w:space="0" w:color="auto"/>
                <w:left w:val="none" w:sz="0" w:space="0" w:color="auto"/>
                <w:bottom w:val="none" w:sz="0" w:space="0" w:color="auto"/>
                <w:right w:val="none" w:sz="0" w:space="0" w:color="auto"/>
              </w:divBdr>
            </w:div>
          </w:divsChild>
        </w:div>
        <w:div w:id="119812045">
          <w:marLeft w:val="0"/>
          <w:marRight w:val="0"/>
          <w:marTop w:val="0"/>
          <w:marBottom w:val="0"/>
          <w:divBdr>
            <w:top w:val="none" w:sz="0" w:space="0" w:color="auto"/>
            <w:left w:val="none" w:sz="0" w:space="0" w:color="auto"/>
            <w:bottom w:val="none" w:sz="0" w:space="0" w:color="auto"/>
            <w:right w:val="none" w:sz="0" w:space="0" w:color="auto"/>
          </w:divBdr>
          <w:divsChild>
            <w:div w:id="6733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49011">
      <w:bodyDiv w:val="1"/>
      <w:marLeft w:val="0"/>
      <w:marRight w:val="0"/>
      <w:marTop w:val="0"/>
      <w:marBottom w:val="0"/>
      <w:divBdr>
        <w:top w:val="none" w:sz="0" w:space="0" w:color="auto"/>
        <w:left w:val="none" w:sz="0" w:space="0" w:color="auto"/>
        <w:bottom w:val="none" w:sz="0" w:space="0" w:color="auto"/>
        <w:right w:val="none" w:sz="0" w:space="0" w:color="auto"/>
      </w:divBdr>
      <w:divsChild>
        <w:div w:id="2053650722">
          <w:marLeft w:val="0"/>
          <w:marRight w:val="0"/>
          <w:marTop w:val="0"/>
          <w:marBottom w:val="0"/>
          <w:divBdr>
            <w:top w:val="none" w:sz="0" w:space="0" w:color="auto"/>
            <w:left w:val="none" w:sz="0" w:space="0" w:color="auto"/>
            <w:bottom w:val="none" w:sz="0" w:space="0" w:color="auto"/>
            <w:right w:val="none" w:sz="0" w:space="0" w:color="auto"/>
          </w:divBdr>
          <w:divsChild>
            <w:div w:id="156834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dc:creator>
  <cp:lastModifiedBy>Ian Thomas</cp:lastModifiedBy>
  <cp:revision>2</cp:revision>
  <dcterms:created xsi:type="dcterms:W3CDTF">2022-11-07T13:31:00Z</dcterms:created>
  <dcterms:modified xsi:type="dcterms:W3CDTF">2022-11-07T13:31:00Z</dcterms:modified>
</cp:coreProperties>
</file>